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58B59" w14:textId="77777777" w:rsidR="008F22A1" w:rsidRPr="00BA5D0B" w:rsidRDefault="00677842">
      <w:pPr>
        <w:rPr>
          <w:rFonts w:ascii="Arial" w:hAnsi="Arial" w:cs="Arial"/>
          <w:i/>
          <w:sz w:val="20"/>
          <w:lang w:val="de-DE"/>
        </w:rPr>
      </w:pPr>
      <w:r w:rsidRPr="00BA5D0B">
        <w:rPr>
          <w:rFonts w:ascii="Arial" w:hAnsi="Arial" w:cs="Arial"/>
          <w:i/>
          <w:sz w:val="20"/>
          <w:lang w:val="de-DE"/>
        </w:rPr>
        <w:t>Briefkopf antragsstellendes Unternehmen</w:t>
      </w:r>
    </w:p>
    <w:p w14:paraId="3F6F9193" w14:textId="77777777" w:rsidR="008F22A1" w:rsidRPr="00BA5D0B" w:rsidRDefault="008F22A1">
      <w:pPr>
        <w:rPr>
          <w:rFonts w:ascii="Arial" w:hAnsi="Arial" w:cs="Arial"/>
          <w:sz w:val="20"/>
          <w:lang w:val="de-DE"/>
        </w:rPr>
      </w:pPr>
      <w:r w:rsidRPr="00BA5D0B">
        <w:rPr>
          <w:rStyle w:val="Fett"/>
          <w:rFonts w:ascii="Arial" w:hAnsi="Arial" w:cs="Arial"/>
          <w:sz w:val="20"/>
          <w:lang w:val="de-DE"/>
        </w:rPr>
        <w:t>Bundesanstalt für Finanzdienstleistungsaufsicht</w:t>
      </w:r>
      <w:r w:rsidRPr="00BA5D0B">
        <w:rPr>
          <w:rFonts w:ascii="Arial" w:hAnsi="Arial" w:cs="Arial"/>
          <w:sz w:val="20"/>
          <w:lang w:val="de-DE"/>
        </w:rPr>
        <w:br/>
      </w:r>
      <w:r w:rsidRPr="00BA5D0B">
        <w:rPr>
          <w:rStyle w:val="Fett"/>
          <w:rFonts w:ascii="Arial" w:hAnsi="Arial" w:cs="Arial"/>
          <w:sz w:val="20"/>
          <w:lang w:val="de-DE"/>
        </w:rPr>
        <w:t>Referat EVG 5</w:t>
      </w:r>
      <w:r w:rsidRPr="00BA5D0B">
        <w:rPr>
          <w:rFonts w:ascii="Arial" w:hAnsi="Arial" w:cs="Arial"/>
          <w:sz w:val="20"/>
          <w:lang w:val="de-DE"/>
        </w:rPr>
        <w:br/>
      </w:r>
      <w:r w:rsidRPr="00BA5D0B">
        <w:rPr>
          <w:rStyle w:val="Fett"/>
          <w:rFonts w:ascii="Arial" w:hAnsi="Arial" w:cs="Arial"/>
          <w:sz w:val="20"/>
          <w:lang w:val="de-DE"/>
        </w:rPr>
        <w:t>Graurheindorfer Straße 108</w:t>
      </w:r>
      <w:r w:rsidRPr="00BA5D0B">
        <w:rPr>
          <w:rFonts w:ascii="Arial" w:hAnsi="Arial" w:cs="Arial"/>
          <w:sz w:val="20"/>
          <w:lang w:val="de-DE"/>
        </w:rPr>
        <w:br/>
      </w:r>
      <w:r w:rsidRPr="00BA5D0B">
        <w:rPr>
          <w:rStyle w:val="Fett"/>
          <w:rFonts w:ascii="Arial" w:hAnsi="Arial" w:cs="Arial"/>
          <w:sz w:val="20"/>
          <w:lang w:val="de-DE"/>
        </w:rPr>
        <w:t>53117 Bonn</w:t>
      </w:r>
    </w:p>
    <w:p w14:paraId="00072F9D" w14:textId="1FC3066E" w:rsidR="0053714D" w:rsidRDefault="0053714D">
      <w:pPr>
        <w:rPr>
          <w:sz w:val="20"/>
          <w:szCs w:val="20"/>
          <w:lang w:val="de-DE"/>
        </w:rPr>
      </w:pPr>
    </w:p>
    <w:p w14:paraId="17DA5A11" w14:textId="1071305C" w:rsidR="009D0BDF" w:rsidRPr="00BA5D0B" w:rsidRDefault="009D0BDF" w:rsidP="009D0BDF">
      <w:pPr>
        <w:rPr>
          <w:rFonts w:ascii="Arial" w:hAnsi="Arial" w:cs="Arial"/>
          <w:b/>
          <w:sz w:val="20"/>
          <w:szCs w:val="20"/>
          <w:lang w:val="de-DE"/>
        </w:rPr>
      </w:pPr>
      <w:r w:rsidRPr="00BA5D0B">
        <w:rPr>
          <w:rFonts w:ascii="Arial" w:hAnsi="Arial" w:cs="Arial"/>
          <w:b/>
          <w:sz w:val="20"/>
          <w:szCs w:val="20"/>
          <w:lang w:val="de-DE"/>
        </w:rPr>
        <w:t>Betreff: Antrag für die Übergangsvorschrift gem. § 64x Abs. 8 KWG</w:t>
      </w:r>
    </w:p>
    <w:p w14:paraId="2EBA475E" w14:textId="77777777" w:rsidR="00F86BA8" w:rsidRPr="00BA5D0B" w:rsidRDefault="001902B8">
      <w:pPr>
        <w:rPr>
          <w:rFonts w:ascii="Arial" w:hAnsi="Arial" w:cs="Arial"/>
          <w:sz w:val="20"/>
          <w:szCs w:val="20"/>
          <w:lang w:val="de-DE"/>
        </w:rPr>
      </w:pPr>
      <w:r w:rsidRPr="00BA5D0B">
        <w:rPr>
          <w:rFonts w:ascii="Arial" w:hAnsi="Arial" w:cs="Arial"/>
          <w:sz w:val="20"/>
          <w:szCs w:val="20"/>
          <w:lang w:val="de-DE"/>
        </w:rPr>
        <w:t>Sehr geehrte Damen und Herren,</w:t>
      </w:r>
    </w:p>
    <w:p w14:paraId="3B50B6DE" w14:textId="40B25D4E" w:rsidR="001902B8" w:rsidRPr="00BA5D0B" w:rsidRDefault="008F22A1">
      <w:pPr>
        <w:rPr>
          <w:rFonts w:ascii="Arial" w:hAnsi="Arial" w:cs="Arial"/>
          <w:sz w:val="20"/>
          <w:szCs w:val="20"/>
          <w:lang w:val="de-DE"/>
        </w:rPr>
      </w:pPr>
      <w:r w:rsidRPr="00BA5D0B">
        <w:rPr>
          <w:rFonts w:ascii="Arial" w:hAnsi="Arial" w:cs="Arial"/>
          <w:sz w:val="20"/>
          <w:szCs w:val="20"/>
          <w:lang w:val="de-DE"/>
        </w:rPr>
        <w:t xml:space="preserve">hiermit beantragen wir die Inanspruchnahme der Übergangsvorschrift gem. § 64x Abs. 8 KWG für die im Folgenden genannten </w:t>
      </w:r>
      <w:r w:rsidR="001902B8" w:rsidRPr="00BA5D0B">
        <w:rPr>
          <w:rFonts w:ascii="Arial" w:hAnsi="Arial" w:cs="Arial"/>
          <w:sz w:val="20"/>
          <w:szCs w:val="20"/>
          <w:lang w:val="de-DE"/>
        </w:rPr>
        <w:t>Handelsaktivitäten.</w:t>
      </w:r>
    </w:p>
    <w:p w14:paraId="22844256" w14:textId="40DA773A" w:rsidR="001902B8" w:rsidRPr="00BA5D0B" w:rsidRDefault="00472BBD">
      <w:pPr>
        <w:rPr>
          <w:rFonts w:ascii="Arial" w:hAnsi="Arial" w:cs="Arial"/>
          <w:sz w:val="20"/>
          <w:szCs w:val="20"/>
          <w:lang w:val="de-DE"/>
        </w:rPr>
      </w:pPr>
      <w:r w:rsidRPr="00BA5D0B">
        <w:rPr>
          <w:rFonts w:ascii="Arial" w:hAnsi="Arial" w:cs="Arial"/>
          <w:sz w:val="20"/>
          <w:szCs w:val="20"/>
          <w:lang w:val="de-DE"/>
        </w:rPr>
        <w:t xml:space="preserve">Wir </w:t>
      </w:r>
      <w:r w:rsidR="00677842" w:rsidRPr="00BA5D0B">
        <w:rPr>
          <w:rFonts w:ascii="Arial" w:hAnsi="Arial" w:cs="Arial"/>
          <w:sz w:val="20"/>
          <w:szCs w:val="20"/>
          <w:lang w:val="de-DE"/>
        </w:rPr>
        <w:t>versichern</w:t>
      </w:r>
      <w:r w:rsidRPr="00BA5D0B">
        <w:rPr>
          <w:rFonts w:ascii="Arial" w:hAnsi="Arial" w:cs="Arial"/>
          <w:sz w:val="20"/>
          <w:szCs w:val="20"/>
          <w:lang w:val="de-DE"/>
        </w:rPr>
        <w:t xml:space="preserve">, dass das o.g. Unternehmen über eine </w:t>
      </w:r>
      <w:r w:rsidR="001902B8" w:rsidRPr="00BA5D0B">
        <w:rPr>
          <w:rFonts w:ascii="Arial" w:hAnsi="Arial" w:cs="Arial"/>
          <w:sz w:val="20"/>
          <w:szCs w:val="20"/>
          <w:lang w:val="de-DE"/>
        </w:rPr>
        <w:t>Börsenzulassung</w:t>
      </w:r>
      <w:r w:rsidR="005833AA" w:rsidRPr="00BA5D0B">
        <w:rPr>
          <w:rFonts w:ascii="Arial" w:hAnsi="Arial" w:cs="Arial"/>
          <w:sz w:val="20"/>
          <w:szCs w:val="20"/>
          <w:lang w:val="de-DE"/>
        </w:rPr>
        <w:t xml:space="preserve"> </w:t>
      </w:r>
      <w:r w:rsidR="00B140A1" w:rsidRPr="00BA5D0B">
        <w:rPr>
          <w:rFonts w:ascii="Arial" w:hAnsi="Arial" w:cs="Arial"/>
          <w:sz w:val="20"/>
          <w:szCs w:val="20"/>
          <w:lang w:val="de-DE"/>
        </w:rPr>
        <w:t xml:space="preserve">bereits </w:t>
      </w:r>
      <w:r w:rsidR="005833AA" w:rsidRPr="00BA5D0B">
        <w:rPr>
          <w:rFonts w:ascii="Arial" w:hAnsi="Arial" w:cs="Arial"/>
          <w:sz w:val="20"/>
          <w:szCs w:val="20"/>
          <w:lang w:val="de-DE"/>
        </w:rPr>
        <w:t>vor dem 3.1.2018</w:t>
      </w:r>
      <w:r w:rsidRPr="00BA5D0B">
        <w:rPr>
          <w:rFonts w:ascii="Arial" w:hAnsi="Arial" w:cs="Arial"/>
          <w:sz w:val="20"/>
          <w:szCs w:val="20"/>
          <w:lang w:val="de-DE"/>
        </w:rPr>
        <w:t xml:space="preserve"> a</w:t>
      </w:r>
      <w:r w:rsidR="00677842" w:rsidRPr="00BA5D0B">
        <w:rPr>
          <w:rFonts w:ascii="Arial" w:hAnsi="Arial" w:cs="Arial"/>
          <w:sz w:val="20"/>
          <w:szCs w:val="20"/>
          <w:lang w:val="de-DE"/>
        </w:rPr>
        <w:t xml:space="preserve">n </w:t>
      </w:r>
      <w:r w:rsidR="005833AA" w:rsidRPr="00BA5D0B">
        <w:rPr>
          <w:rFonts w:ascii="Arial" w:hAnsi="Arial" w:cs="Arial"/>
          <w:sz w:val="20"/>
          <w:szCs w:val="20"/>
          <w:lang w:val="de-DE"/>
        </w:rPr>
        <w:t>einer der</w:t>
      </w:r>
      <w:r w:rsidR="00677842" w:rsidRPr="00BA5D0B">
        <w:rPr>
          <w:rFonts w:ascii="Arial" w:hAnsi="Arial" w:cs="Arial"/>
          <w:sz w:val="20"/>
          <w:szCs w:val="20"/>
          <w:lang w:val="de-DE"/>
        </w:rPr>
        <w:t xml:space="preserve"> folgenden Börsen verfügt</w:t>
      </w:r>
      <w:r w:rsidR="00A71AE8" w:rsidRPr="00BA5D0B">
        <w:rPr>
          <w:rFonts w:ascii="Arial" w:hAnsi="Arial" w:cs="Arial"/>
          <w:sz w:val="20"/>
          <w:szCs w:val="20"/>
          <w:lang w:val="de-DE"/>
        </w:rPr>
        <w:t xml:space="preserve"> oder über einen indirekten technischen Zugang </w:t>
      </w:r>
      <w:r w:rsidR="00B140A1" w:rsidRPr="00BA5D0B">
        <w:rPr>
          <w:rFonts w:ascii="Arial" w:hAnsi="Arial" w:cs="Arial"/>
          <w:sz w:val="20"/>
          <w:szCs w:val="20"/>
          <w:lang w:val="de-DE"/>
        </w:rPr>
        <w:t xml:space="preserve">bereits </w:t>
      </w:r>
      <w:r w:rsidR="00A71AE8" w:rsidRPr="00BA5D0B">
        <w:rPr>
          <w:rFonts w:ascii="Arial" w:hAnsi="Arial" w:cs="Arial"/>
          <w:sz w:val="20"/>
          <w:szCs w:val="20"/>
          <w:lang w:val="de-DE"/>
        </w:rPr>
        <w:t xml:space="preserve">vor dem 3.1.2018 </w:t>
      </w:r>
      <w:r w:rsidR="00B140A1" w:rsidRPr="00BA5D0B">
        <w:rPr>
          <w:rFonts w:ascii="Arial" w:hAnsi="Arial" w:cs="Arial"/>
          <w:sz w:val="20"/>
          <w:szCs w:val="20"/>
          <w:lang w:val="de-DE"/>
        </w:rPr>
        <w:t>an einer der folgenden Börsen gehandelt hat:</w:t>
      </w:r>
    </w:p>
    <w:p w14:paraId="46F18EFF" w14:textId="181CBD85" w:rsidR="00A71AE8" w:rsidRPr="00BA5D0B" w:rsidRDefault="00A71AE8" w:rsidP="00A71AE8">
      <w:pPr>
        <w:rPr>
          <w:rFonts w:ascii="Arial" w:hAnsi="Arial" w:cs="Arial"/>
          <w:sz w:val="20"/>
          <w:szCs w:val="20"/>
          <w:lang w:val="de-DE"/>
        </w:rPr>
      </w:pPr>
      <w:r w:rsidRPr="00BA5D0B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A5D0B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CD65CC">
        <w:rPr>
          <w:rFonts w:ascii="Arial" w:hAnsi="Arial" w:cs="Arial"/>
          <w:sz w:val="20"/>
          <w:szCs w:val="20"/>
          <w:lang w:val="de-DE"/>
        </w:rPr>
      </w:r>
      <w:r w:rsidR="00CD65CC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A5D0B">
        <w:rPr>
          <w:rFonts w:ascii="Arial" w:hAnsi="Arial" w:cs="Arial"/>
          <w:sz w:val="20"/>
          <w:szCs w:val="20"/>
          <w:lang w:val="de-DE"/>
        </w:rPr>
        <w:fldChar w:fldCharType="end"/>
      </w:r>
      <w:r w:rsidRPr="00BA5D0B">
        <w:rPr>
          <w:rFonts w:ascii="Arial" w:hAnsi="Arial" w:cs="Arial"/>
          <w:sz w:val="20"/>
          <w:szCs w:val="20"/>
          <w:lang w:val="de-DE"/>
        </w:rPr>
        <w:t xml:space="preserve"> Eurex Deutschland Börsenzulassung</w:t>
      </w:r>
      <w:r w:rsidRPr="00BA5D0B">
        <w:rPr>
          <w:rFonts w:ascii="Arial" w:hAnsi="Arial" w:cs="Arial"/>
          <w:sz w:val="20"/>
          <w:szCs w:val="20"/>
          <w:lang w:val="de-DE"/>
        </w:rPr>
        <w:tab/>
      </w:r>
      <w:r w:rsidRPr="00BA5D0B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A5D0B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CD65CC">
        <w:rPr>
          <w:rFonts w:ascii="Arial" w:hAnsi="Arial" w:cs="Arial"/>
          <w:sz w:val="20"/>
          <w:szCs w:val="20"/>
          <w:lang w:val="de-DE"/>
        </w:rPr>
      </w:r>
      <w:r w:rsidR="00CD65CC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A5D0B">
        <w:rPr>
          <w:rFonts w:ascii="Arial" w:hAnsi="Arial" w:cs="Arial"/>
          <w:sz w:val="20"/>
          <w:szCs w:val="20"/>
          <w:lang w:val="de-DE"/>
        </w:rPr>
        <w:fldChar w:fldCharType="end"/>
      </w:r>
      <w:r w:rsidRPr="00BA5D0B">
        <w:rPr>
          <w:rFonts w:ascii="Arial" w:hAnsi="Arial" w:cs="Arial"/>
          <w:sz w:val="20"/>
          <w:szCs w:val="20"/>
          <w:lang w:val="de-DE"/>
        </w:rPr>
        <w:t xml:space="preserve"> Eurex Deutschland indirekte Teilnahme /</w:t>
      </w:r>
      <w:r w:rsidR="00EE2161" w:rsidRPr="00BA5D0B">
        <w:rPr>
          <w:rFonts w:ascii="Arial" w:hAnsi="Arial" w:cs="Arial"/>
          <w:sz w:val="20"/>
          <w:szCs w:val="20"/>
          <w:lang w:val="de-DE"/>
        </w:rPr>
        <w:t xml:space="preserve"> </w:t>
      </w:r>
      <w:r w:rsidRPr="00BA5D0B">
        <w:rPr>
          <w:rFonts w:ascii="Arial" w:hAnsi="Arial" w:cs="Arial"/>
          <w:sz w:val="20"/>
          <w:szCs w:val="20"/>
          <w:lang w:val="de-DE"/>
        </w:rPr>
        <w:t>technischer Zugang</w:t>
      </w:r>
    </w:p>
    <w:p w14:paraId="0A4B81DC" w14:textId="3D55EFF3" w:rsidR="001902B8" w:rsidRPr="00BA5D0B" w:rsidRDefault="001902B8">
      <w:pPr>
        <w:rPr>
          <w:rFonts w:ascii="Arial" w:hAnsi="Arial" w:cs="Arial"/>
          <w:sz w:val="20"/>
          <w:szCs w:val="20"/>
          <w:lang w:val="de-DE"/>
        </w:rPr>
      </w:pPr>
      <w:r w:rsidRPr="00BA5D0B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A5D0B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CD65CC">
        <w:rPr>
          <w:rFonts w:ascii="Arial" w:hAnsi="Arial" w:cs="Arial"/>
          <w:sz w:val="20"/>
          <w:szCs w:val="20"/>
          <w:lang w:val="de-DE"/>
        </w:rPr>
      </w:r>
      <w:r w:rsidR="00CD65CC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A5D0B">
        <w:rPr>
          <w:rFonts w:ascii="Arial" w:hAnsi="Arial" w:cs="Arial"/>
          <w:sz w:val="20"/>
          <w:szCs w:val="20"/>
          <w:lang w:val="de-DE"/>
        </w:rPr>
        <w:fldChar w:fldCharType="end"/>
      </w:r>
      <w:r w:rsidRPr="00BA5D0B">
        <w:rPr>
          <w:rFonts w:ascii="Arial" w:hAnsi="Arial" w:cs="Arial"/>
          <w:sz w:val="20"/>
          <w:szCs w:val="20"/>
          <w:lang w:val="de-DE"/>
        </w:rPr>
        <w:t xml:space="preserve"> FWB</w:t>
      </w:r>
      <w:r w:rsidR="0050518E">
        <w:rPr>
          <w:rFonts w:ascii="Arial" w:hAnsi="Arial" w:cs="Arial"/>
          <w:sz w:val="20"/>
          <w:szCs w:val="20"/>
          <w:lang w:val="de-DE"/>
        </w:rPr>
        <w:t xml:space="preserve"> Börsenzulassung </w:t>
      </w:r>
      <w:r w:rsidR="0050518E">
        <w:rPr>
          <w:rFonts w:ascii="Arial" w:hAnsi="Arial" w:cs="Arial"/>
          <w:sz w:val="20"/>
          <w:szCs w:val="20"/>
          <w:lang w:val="de-DE"/>
        </w:rPr>
        <w:tab/>
      </w:r>
      <w:r w:rsidR="0050518E">
        <w:rPr>
          <w:rFonts w:ascii="Arial" w:hAnsi="Arial" w:cs="Arial"/>
          <w:sz w:val="20"/>
          <w:szCs w:val="20"/>
          <w:lang w:val="de-DE"/>
        </w:rPr>
        <w:tab/>
      </w:r>
      <w:r w:rsidR="00A71AE8" w:rsidRPr="00BA5D0B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71AE8" w:rsidRPr="00BA5D0B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CD65CC">
        <w:rPr>
          <w:rFonts w:ascii="Arial" w:hAnsi="Arial" w:cs="Arial"/>
          <w:sz w:val="20"/>
          <w:szCs w:val="20"/>
          <w:lang w:val="de-DE"/>
        </w:rPr>
      </w:r>
      <w:r w:rsidR="00CD65CC">
        <w:rPr>
          <w:rFonts w:ascii="Arial" w:hAnsi="Arial" w:cs="Arial"/>
          <w:sz w:val="20"/>
          <w:szCs w:val="20"/>
          <w:lang w:val="de-DE"/>
        </w:rPr>
        <w:fldChar w:fldCharType="separate"/>
      </w:r>
      <w:r w:rsidR="00A71AE8" w:rsidRPr="00BA5D0B">
        <w:rPr>
          <w:rFonts w:ascii="Arial" w:hAnsi="Arial" w:cs="Arial"/>
          <w:sz w:val="20"/>
          <w:szCs w:val="20"/>
          <w:lang w:val="de-DE"/>
        </w:rPr>
        <w:fldChar w:fldCharType="end"/>
      </w:r>
      <w:r w:rsidR="00A71AE8" w:rsidRPr="00BA5D0B">
        <w:rPr>
          <w:rFonts w:ascii="Arial" w:hAnsi="Arial" w:cs="Arial"/>
          <w:sz w:val="20"/>
          <w:szCs w:val="20"/>
          <w:lang w:val="de-DE"/>
        </w:rPr>
        <w:t xml:space="preserve"> FWB indirekte Teilnahme / technischer Zugang</w:t>
      </w:r>
    </w:p>
    <w:p w14:paraId="0DC19A89" w14:textId="77777777" w:rsidR="00677842" w:rsidRPr="00BA5D0B" w:rsidRDefault="00677842" w:rsidP="00677842">
      <w:pPr>
        <w:rPr>
          <w:rFonts w:ascii="Arial" w:hAnsi="Arial" w:cs="Arial"/>
          <w:sz w:val="20"/>
          <w:szCs w:val="20"/>
          <w:lang w:val="de-DE"/>
        </w:rPr>
      </w:pPr>
      <w:r w:rsidRPr="00BA5D0B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A5D0B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CD65CC">
        <w:rPr>
          <w:rFonts w:ascii="Arial" w:hAnsi="Arial" w:cs="Arial"/>
          <w:sz w:val="20"/>
          <w:szCs w:val="20"/>
          <w:lang w:val="de-DE"/>
        </w:rPr>
      </w:r>
      <w:r w:rsidR="00CD65CC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A5D0B">
        <w:rPr>
          <w:rFonts w:ascii="Arial" w:hAnsi="Arial" w:cs="Arial"/>
          <w:sz w:val="20"/>
          <w:szCs w:val="20"/>
          <w:lang w:val="de-DE"/>
        </w:rPr>
        <w:fldChar w:fldCharType="end"/>
      </w:r>
      <w:r w:rsidRPr="00BA5D0B">
        <w:rPr>
          <w:rFonts w:ascii="Arial" w:hAnsi="Arial" w:cs="Arial"/>
          <w:sz w:val="20"/>
          <w:szCs w:val="20"/>
          <w:lang w:val="de-DE"/>
        </w:rPr>
        <w:t xml:space="preserve"> Andere: _______________________________________________________________________</w:t>
      </w:r>
    </w:p>
    <w:p w14:paraId="5752236E" w14:textId="62591538" w:rsidR="001902B8" w:rsidRPr="00BA5D0B" w:rsidRDefault="00472BBD">
      <w:pPr>
        <w:rPr>
          <w:rFonts w:ascii="Arial" w:hAnsi="Arial" w:cs="Arial"/>
          <w:sz w:val="20"/>
          <w:szCs w:val="20"/>
          <w:lang w:val="de-DE"/>
        </w:rPr>
      </w:pPr>
      <w:r w:rsidRPr="00BA5D0B">
        <w:rPr>
          <w:rFonts w:ascii="Arial" w:hAnsi="Arial" w:cs="Arial"/>
          <w:sz w:val="20"/>
          <w:szCs w:val="20"/>
          <w:lang w:val="de-DE"/>
        </w:rPr>
        <w:t xml:space="preserve">Wir beantragen </w:t>
      </w:r>
      <w:r w:rsidR="008F22A1" w:rsidRPr="00BA5D0B">
        <w:rPr>
          <w:rFonts w:ascii="Arial" w:hAnsi="Arial" w:cs="Arial"/>
          <w:sz w:val="20"/>
          <w:szCs w:val="20"/>
          <w:lang w:val="de-DE"/>
        </w:rPr>
        <w:t>die Inanspruchnahme der Übergangsvorschrift gem. § 64x Abs. 8 Satz 1</w:t>
      </w:r>
      <w:r w:rsidR="00677842" w:rsidRPr="00BA5D0B">
        <w:rPr>
          <w:rFonts w:ascii="Arial" w:hAnsi="Arial" w:cs="Arial"/>
          <w:sz w:val="20"/>
          <w:szCs w:val="20"/>
          <w:lang w:val="de-DE"/>
        </w:rPr>
        <w:t xml:space="preserve"> und somit die Freistellung</w:t>
      </w:r>
      <w:r w:rsidRPr="00BA5D0B">
        <w:rPr>
          <w:rFonts w:ascii="Arial" w:hAnsi="Arial" w:cs="Arial"/>
          <w:sz w:val="20"/>
          <w:szCs w:val="20"/>
          <w:lang w:val="de-DE"/>
        </w:rPr>
        <w:t xml:space="preserve"> für folgende Handelsaktivitäten:</w:t>
      </w:r>
    </w:p>
    <w:p w14:paraId="05260C81" w14:textId="67DF445A" w:rsidR="001902B8" w:rsidRPr="00BA5D0B" w:rsidRDefault="001902B8" w:rsidP="001902B8">
      <w:pPr>
        <w:rPr>
          <w:rFonts w:ascii="Arial" w:hAnsi="Arial" w:cs="Arial"/>
          <w:sz w:val="20"/>
          <w:szCs w:val="20"/>
          <w:lang w:val="de-DE"/>
        </w:rPr>
      </w:pPr>
      <w:r w:rsidRPr="00BA5D0B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A5D0B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CD65CC">
        <w:rPr>
          <w:rFonts w:ascii="Arial" w:hAnsi="Arial" w:cs="Arial"/>
          <w:sz w:val="20"/>
          <w:szCs w:val="20"/>
          <w:lang w:val="de-DE"/>
        </w:rPr>
      </w:r>
      <w:r w:rsidR="00CD65CC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A5D0B">
        <w:rPr>
          <w:rFonts w:ascii="Arial" w:hAnsi="Arial" w:cs="Arial"/>
          <w:sz w:val="20"/>
          <w:szCs w:val="20"/>
          <w:lang w:val="de-DE"/>
        </w:rPr>
        <w:fldChar w:fldCharType="end"/>
      </w:r>
      <w:r w:rsidRPr="00BA5D0B">
        <w:rPr>
          <w:rFonts w:ascii="Arial" w:hAnsi="Arial" w:cs="Arial"/>
          <w:sz w:val="20"/>
          <w:szCs w:val="20"/>
          <w:lang w:val="de-DE"/>
        </w:rPr>
        <w:t xml:space="preserve"> Handel im eigenen Namen auf eigene Rechnung </w:t>
      </w:r>
      <w:r w:rsidR="00B140A1" w:rsidRPr="00BA5D0B">
        <w:rPr>
          <w:rFonts w:ascii="Arial" w:hAnsi="Arial" w:cs="Arial"/>
          <w:sz w:val="20"/>
          <w:szCs w:val="20"/>
          <w:lang w:val="de-DE"/>
        </w:rPr>
        <w:t>als Teilnehmer eines oben genannten Handelsplatzes</w:t>
      </w:r>
    </w:p>
    <w:p w14:paraId="7EE8198E" w14:textId="77777777" w:rsidR="00B64751" w:rsidRPr="00BA5D0B" w:rsidRDefault="00B64751" w:rsidP="00B64751">
      <w:pPr>
        <w:rPr>
          <w:rFonts w:ascii="Arial" w:hAnsi="Arial" w:cs="Arial"/>
          <w:sz w:val="20"/>
          <w:szCs w:val="20"/>
          <w:lang w:val="de-DE"/>
        </w:rPr>
      </w:pPr>
      <w:r w:rsidRPr="00BA5D0B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A5D0B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CD65CC">
        <w:rPr>
          <w:rFonts w:ascii="Arial" w:hAnsi="Arial" w:cs="Arial"/>
          <w:sz w:val="20"/>
          <w:szCs w:val="20"/>
          <w:lang w:val="de-DE"/>
        </w:rPr>
      </w:r>
      <w:r w:rsidR="00CD65CC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A5D0B">
        <w:rPr>
          <w:rFonts w:ascii="Arial" w:hAnsi="Arial" w:cs="Arial"/>
          <w:sz w:val="20"/>
          <w:szCs w:val="20"/>
          <w:lang w:val="de-DE"/>
        </w:rPr>
        <w:fldChar w:fldCharType="end"/>
      </w:r>
      <w:r w:rsidRPr="00BA5D0B">
        <w:rPr>
          <w:rFonts w:ascii="Arial" w:hAnsi="Arial" w:cs="Arial"/>
          <w:sz w:val="20"/>
          <w:szCs w:val="20"/>
          <w:lang w:val="de-DE"/>
        </w:rPr>
        <w:t xml:space="preserve"> Direkter elektronischer Zugang zu einem oben genannten Handelsplatz</w:t>
      </w:r>
    </w:p>
    <w:p w14:paraId="4D014B45" w14:textId="0431620E" w:rsidR="001902B8" w:rsidRPr="00BA5D0B" w:rsidRDefault="00C50C74" w:rsidP="001902B8">
      <w:pPr>
        <w:rPr>
          <w:rFonts w:ascii="Arial" w:hAnsi="Arial" w:cs="Arial"/>
          <w:sz w:val="20"/>
          <w:szCs w:val="20"/>
          <w:lang w:val="de-DE"/>
        </w:rPr>
      </w:pPr>
      <w:r w:rsidRPr="00BA5D0B">
        <w:rPr>
          <w:rFonts w:ascii="Arial" w:hAnsi="Arial" w:cs="Arial"/>
          <w:sz w:val="20"/>
          <w:szCs w:val="20"/>
          <w:lang w:val="de-DE"/>
        </w:rPr>
        <w:t xml:space="preserve">Wir </w:t>
      </w:r>
      <w:r w:rsidR="00472BBD" w:rsidRPr="00BA5D0B">
        <w:rPr>
          <w:rFonts w:ascii="Arial" w:hAnsi="Arial" w:cs="Arial"/>
          <w:sz w:val="20"/>
          <w:szCs w:val="20"/>
          <w:lang w:val="de-DE"/>
        </w:rPr>
        <w:t xml:space="preserve">beantragen </w:t>
      </w:r>
      <w:r w:rsidR="008F22A1" w:rsidRPr="00BA5D0B">
        <w:rPr>
          <w:rFonts w:ascii="Arial" w:hAnsi="Arial" w:cs="Arial"/>
          <w:sz w:val="20"/>
          <w:szCs w:val="20"/>
          <w:lang w:val="de-DE"/>
        </w:rPr>
        <w:t xml:space="preserve">die Inanspruchnahme der Übergangsvorschrift gem. § 64x Abs. 8 Satz </w:t>
      </w:r>
      <w:r w:rsidR="005833AA" w:rsidRPr="00BA5D0B">
        <w:rPr>
          <w:rFonts w:ascii="Arial" w:hAnsi="Arial" w:cs="Arial"/>
          <w:sz w:val="20"/>
          <w:szCs w:val="20"/>
          <w:lang w:val="de-DE"/>
        </w:rPr>
        <w:t>2</w:t>
      </w:r>
      <w:r w:rsidR="00815EA1" w:rsidRPr="00BA5D0B">
        <w:rPr>
          <w:rFonts w:ascii="Arial" w:hAnsi="Arial" w:cs="Arial"/>
          <w:sz w:val="20"/>
          <w:szCs w:val="20"/>
          <w:lang w:val="de-DE"/>
        </w:rPr>
        <w:t xml:space="preserve"> i.V.m. Abs. 4 KWG</w:t>
      </w:r>
      <w:r w:rsidR="005833AA" w:rsidRPr="00BA5D0B">
        <w:rPr>
          <w:rFonts w:ascii="Arial" w:hAnsi="Arial" w:cs="Arial"/>
          <w:sz w:val="20"/>
          <w:szCs w:val="20"/>
          <w:lang w:val="de-DE"/>
        </w:rPr>
        <w:t xml:space="preserve"> und</w:t>
      </w:r>
      <w:r w:rsidR="008F22A1" w:rsidRPr="00BA5D0B">
        <w:rPr>
          <w:rFonts w:ascii="Arial" w:hAnsi="Arial" w:cs="Arial"/>
          <w:sz w:val="20"/>
          <w:szCs w:val="20"/>
          <w:lang w:val="de-DE"/>
        </w:rPr>
        <w:t xml:space="preserve"> </w:t>
      </w:r>
      <w:r w:rsidR="00677842" w:rsidRPr="00BA5D0B">
        <w:rPr>
          <w:rFonts w:ascii="Arial" w:hAnsi="Arial" w:cs="Arial"/>
          <w:sz w:val="20"/>
          <w:szCs w:val="20"/>
          <w:lang w:val="de-DE"/>
        </w:rPr>
        <w:t xml:space="preserve">somit die Freistellung </w:t>
      </w:r>
      <w:r w:rsidR="00472BBD" w:rsidRPr="00BA5D0B">
        <w:rPr>
          <w:rFonts w:ascii="Arial" w:hAnsi="Arial" w:cs="Arial"/>
          <w:sz w:val="20"/>
          <w:szCs w:val="20"/>
          <w:lang w:val="de-DE"/>
        </w:rPr>
        <w:t>für folgende Handelsaktivitäten</w:t>
      </w:r>
      <w:r w:rsidR="00815EA1" w:rsidRPr="00BA5D0B">
        <w:rPr>
          <w:rFonts w:ascii="Arial" w:hAnsi="Arial" w:cs="Arial"/>
          <w:sz w:val="20"/>
          <w:szCs w:val="20"/>
          <w:lang w:val="de-DE"/>
        </w:rPr>
        <w:t xml:space="preserve"> im Derivate Handel</w:t>
      </w:r>
      <w:r w:rsidR="00472BBD" w:rsidRPr="00BA5D0B">
        <w:rPr>
          <w:rFonts w:ascii="Arial" w:hAnsi="Arial" w:cs="Arial"/>
          <w:sz w:val="20"/>
          <w:szCs w:val="20"/>
          <w:lang w:val="de-DE"/>
        </w:rPr>
        <w:t xml:space="preserve">: </w:t>
      </w:r>
    </w:p>
    <w:p w14:paraId="45B162CB" w14:textId="31DF2CA9" w:rsidR="001902B8" w:rsidRPr="00BA5D0B" w:rsidRDefault="001902B8" w:rsidP="001902B8">
      <w:pPr>
        <w:rPr>
          <w:rFonts w:ascii="Arial" w:hAnsi="Arial" w:cs="Arial"/>
          <w:sz w:val="20"/>
          <w:szCs w:val="20"/>
          <w:lang w:val="de-DE"/>
        </w:rPr>
      </w:pPr>
      <w:r w:rsidRPr="00BA5D0B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A5D0B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CD65CC">
        <w:rPr>
          <w:rFonts w:ascii="Arial" w:hAnsi="Arial" w:cs="Arial"/>
          <w:sz w:val="20"/>
          <w:szCs w:val="20"/>
          <w:lang w:val="de-DE"/>
        </w:rPr>
      </w:r>
      <w:r w:rsidR="00CD65CC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A5D0B">
        <w:rPr>
          <w:rFonts w:ascii="Arial" w:hAnsi="Arial" w:cs="Arial"/>
          <w:sz w:val="20"/>
          <w:szCs w:val="20"/>
          <w:lang w:val="de-DE"/>
        </w:rPr>
        <w:fldChar w:fldCharType="end"/>
      </w:r>
      <w:r w:rsidR="00472BBD" w:rsidRPr="00BA5D0B">
        <w:rPr>
          <w:rFonts w:ascii="Arial" w:hAnsi="Arial" w:cs="Arial"/>
          <w:sz w:val="20"/>
          <w:szCs w:val="20"/>
          <w:lang w:val="de-DE"/>
        </w:rPr>
        <w:t xml:space="preserve">  </w:t>
      </w:r>
      <w:r w:rsidR="00C50C74" w:rsidRPr="00BA5D0B">
        <w:rPr>
          <w:rFonts w:ascii="Arial" w:hAnsi="Arial" w:cs="Arial"/>
          <w:sz w:val="20"/>
          <w:szCs w:val="20"/>
          <w:lang w:val="de-DE"/>
        </w:rPr>
        <w:t xml:space="preserve">Verpflichtendes </w:t>
      </w:r>
      <w:r w:rsidR="00472BBD" w:rsidRPr="00BA5D0B">
        <w:rPr>
          <w:rFonts w:ascii="Arial" w:hAnsi="Arial" w:cs="Arial"/>
          <w:sz w:val="20"/>
          <w:szCs w:val="20"/>
          <w:lang w:val="de-DE"/>
        </w:rPr>
        <w:t>Market Making</w:t>
      </w:r>
      <w:r w:rsidR="00C50C74" w:rsidRPr="00BA5D0B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127DF96" w14:textId="77777777" w:rsidR="006D07C8" w:rsidRPr="00BA5D0B" w:rsidRDefault="006D07C8" w:rsidP="001902B8">
      <w:pPr>
        <w:rPr>
          <w:rFonts w:ascii="Arial" w:hAnsi="Arial" w:cs="Arial"/>
          <w:sz w:val="20"/>
          <w:szCs w:val="20"/>
          <w:lang w:val="de-DE"/>
        </w:rPr>
      </w:pPr>
      <w:r w:rsidRPr="00BA5D0B">
        <w:rPr>
          <w:rFonts w:ascii="Arial" w:hAnsi="Arial" w:cs="Arial"/>
          <w:sz w:val="20"/>
          <w:szCs w:val="20"/>
          <w:lang w:val="de-DE"/>
        </w:rPr>
        <w:t xml:space="preserve">Im Rahmen der o.g. Anträge machen wir die folgenden Angaben: </w:t>
      </w:r>
    </w:p>
    <w:p w14:paraId="1343C988" w14:textId="77777777" w:rsidR="006D07C8" w:rsidRPr="00BA5D0B" w:rsidRDefault="006D07C8" w:rsidP="001902B8">
      <w:pPr>
        <w:rPr>
          <w:rFonts w:ascii="Arial" w:hAnsi="Arial" w:cs="Arial"/>
          <w:sz w:val="20"/>
          <w:szCs w:val="20"/>
          <w:lang w:val="de-DE"/>
        </w:rPr>
      </w:pPr>
    </w:p>
    <w:p w14:paraId="2A973229" w14:textId="77777777" w:rsidR="00677842" w:rsidRPr="00BA5D0B" w:rsidRDefault="00677842" w:rsidP="000D043B">
      <w:pPr>
        <w:snapToGrid w:val="0"/>
        <w:spacing w:before="120" w:after="120"/>
        <w:rPr>
          <w:rFonts w:ascii="Arial" w:hAnsi="Arial" w:cs="Arial"/>
          <w:sz w:val="20"/>
          <w:szCs w:val="20"/>
          <w:lang w:val="de-DE"/>
        </w:rPr>
      </w:pPr>
      <w:r w:rsidRPr="00BA5D0B">
        <w:rPr>
          <w:rFonts w:ascii="Arial" w:hAnsi="Arial" w:cs="Arial"/>
          <w:sz w:val="20"/>
          <w:szCs w:val="20"/>
          <w:lang w:val="de-DE"/>
        </w:rPr>
        <w:t>Empfangsbevollmächtigter im Inland (Deutschland):</w:t>
      </w:r>
      <w:r w:rsidR="006D07C8" w:rsidRPr="00BA5D0B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56C1AE0" w14:textId="77777777" w:rsidR="006D07C8" w:rsidRPr="00BA5D0B" w:rsidRDefault="006D07C8" w:rsidP="000D043B">
      <w:pPr>
        <w:snapToGrid w:val="0"/>
        <w:spacing w:before="120" w:after="120"/>
        <w:rPr>
          <w:rFonts w:ascii="Arial" w:hAnsi="Arial" w:cs="Arial"/>
          <w:sz w:val="20"/>
          <w:szCs w:val="20"/>
          <w:lang w:val="de-DE"/>
        </w:rPr>
      </w:pPr>
      <w:r w:rsidRPr="00BA5D0B">
        <w:rPr>
          <w:rFonts w:ascii="Arial" w:hAnsi="Arial" w:cs="Arial"/>
          <w:sz w:val="20"/>
          <w:szCs w:val="20"/>
          <w:lang w:val="de-DE"/>
        </w:rPr>
        <w:t>_______________________________________________________________________________</w:t>
      </w:r>
    </w:p>
    <w:p w14:paraId="1F4FBDE5" w14:textId="77777777" w:rsidR="006D07C8" w:rsidRPr="00BA5D0B" w:rsidRDefault="006D07C8" w:rsidP="000D043B">
      <w:pPr>
        <w:snapToGrid w:val="0"/>
        <w:spacing w:before="120" w:after="120"/>
        <w:rPr>
          <w:rFonts w:ascii="Arial" w:hAnsi="Arial" w:cs="Arial"/>
          <w:sz w:val="20"/>
          <w:szCs w:val="20"/>
          <w:lang w:val="de-DE"/>
        </w:rPr>
      </w:pPr>
      <w:r w:rsidRPr="00BA5D0B">
        <w:rPr>
          <w:rFonts w:ascii="Arial" w:hAnsi="Arial" w:cs="Arial"/>
          <w:sz w:val="20"/>
          <w:szCs w:val="20"/>
          <w:lang w:val="de-DE"/>
        </w:rPr>
        <w:t>_______________________________________________________________________________</w:t>
      </w:r>
    </w:p>
    <w:p w14:paraId="5134CEB6" w14:textId="77777777" w:rsidR="006D07C8" w:rsidRPr="00BA5D0B" w:rsidRDefault="006D07C8" w:rsidP="000D043B">
      <w:pPr>
        <w:snapToGrid w:val="0"/>
        <w:spacing w:before="120" w:after="120"/>
        <w:rPr>
          <w:rFonts w:ascii="Arial" w:hAnsi="Arial" w:cs="Arial"/>
          <w:sz w:val="20"/>
          <w:szCs w:val="20"/>
          <w:lang w:val="de-DE"/>
        </w:rPr>
      </w:pPr>
      <w:r w:rsidRPr="00BA5D0B">
        <w:rPr>
          <w:rFonts w:ascii="Arial" w:hAnsi="Arial" w:cs="Arial"/>
          <w:sz w:val="20"/>
          <w:szCs w:val="20"/>
          <w:lang w:val="de-DE"/>
        </w:rPr>
        <w:t>_______________________________________________________________________________</w:t>
      </w:r>
    </w:p>
    <w:p w14:paraId="5D4990EB" w14:textId="219F5BCE" w:rsidR="00EE2C1E" w:rsidRPr="00BA5D0B" w:rsidRDefault="00EE2C1E" w:rsidP="000D043B">
      <w:pPr>
        <w:snapToGrid w:val="0"/>
        <w:spacing w:before="120" w:after="120"/>
        <w:rPr>
          <w:rFonts w:ascii="Arial" w:hAnsi="Arial" w:cs="Arial"/>
          <w:sz w:val="20"/>
          <w:szCs w:val="20"/>
          <w:lang w:val="de-DE"/>
        </w:rPr>
      </w:pPr>
    </w:p>
    <w:p w14:paraId="7991A20F" w14:textId="63030A70" w:rsidR="00EE2161" w:rsidRDefault="00EE2161" w:rsidP="001902B8">
      <w:pPr>
        <w:rPr>
          <w:sz w:val="20"/>
          <w:szCs w:val="20"/>
          <w:lang w:val="de-DE"/>
        </w:rPr>
      </w:pPr>
    </w:p>
    <w:p w14:paraId="06B46799" w14:textId="51F70431" w:rsidR="00EE2161" w:rsidRDefault="00EE2161" w:rsidP="001902B8">
      <w:pPr>
        <w:rPr>
          <w:sz w:val="20"/>
          <w:szCs w:val="20"/>
          <w:lang w:val="de-DE"/>
        </w:rPr>
      </w:pPr>
    </w:p>
    <w:p w14:paraId="0C689AB4" w14:textId="77777777" w:rsidR="00EE2161" w:rsidRPr="00EE2161" w:rsidRDefault="00EE2161" w:rsidP="001902B8">
      <w:pPr>
        <w:rPr>
          <w:sz w:val="20"/>
          <w:szCs w:val="20"/>
          <w:lang w:val="de-DE"/>
        </w:rPr>
      </w:pPr>
    </w:p>
    <w:p w14:paraId="6A496182" w14:textId="77777777" w:rsidR="0053714D" w:rsidRDefault="0053714D" w:rsidP="001902B8">
      <w:pPr>
        <w:rPr>
          <w:sz w:val="20"/>
          <w:szCs w:val="20"/>
          <w:lang w:val="de-DE"/>
        </w:rPr>
      </w:pPr>
    </w:p>
    <w:p w14:paraId="1C2EA5C6" w14:textId="77777777" w:rsidR="006D07C8" w:rsidRPr="00BA5D0B" w:rsidRDefault="006D07C8" w:rsidP="001902B8">
      <w:pPr>
        <w:rPr>
          <w:rFonts w:ascii="Arial" w:hAnsi="Arial" w:cs="Arial"/>
          <w:sz w:val="20"/>
          <w:lang w:val="de-DE"/>
        </w:rPr>
      </w:pPr>
      <w:r w:rsidRPr="00BA5D0B">
        <w:rPr>
          <w:rFonts w:ascii="Arial" w:hAnsi="Arial" w:cs="Arial"/>
          <w:sz w:val="20"/>
          <w:lang w:val="de-DE"/>
        </w:rPr>
        <w:t xml:space="preserve">Dem Antrag fügen wir als Anlage die folgenden Unterlagen bei: </w:t>
      </w:r>
    </w:p>
    <w:p w14:paraId="449A65D6" w14:textId="77777777" w:rsidR="00677842" w:rsidRPr="00BA5D0B" w:rsidRDefault="00677842" w:rsidP="00EE2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lang w:val="de-DE"/>
        </w:rPr>
      </w:pPr>
      <w:r w:rsidRPr="00BA5D0B">
        <w:rPr>
          <w:rFonts w:ascii="Arial" w:hAnsi="Arial" w:cs="Arial"/>
          <w:sz w:val="20"/>
          <w:lang w:val="de-DE"/>
        </w:rPr>
        <w:t>Kopie des Gesel</w:t>
      </w:r>
      <w:r w:rsidR="006D07C8" w:rsidRPr="00BA5D0B">
        <w:rPr>
          <w:rFonts w:ascii="Arial" w:hAnsi="Arial" w:cs="Arial"/>
          <w:sz w:val="20"/>
          <w:lang w:val="de-DE"/>
        </w:rPr>
        <w:t>lschaftsvertrages / der Satzung</w:t>
      </w:r>
    </w:p>
    <w:p w14:paraId="72419277" w14:textId="77777777" w:rsidR="00677842" w:rsidRPr="00BA5D0B" w:rsidRDefault="00677842" w:rsidP="00EE2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lang w:val="de-DE"/>
        </w:rPr>
      </w:pPr>
      <w:r w:rsidRPr="00BA5D0B">
        <w:rPr>
          <w:rFonts w:ascii="Arial" w:hAnsi="Arial" w:cs="Arial"/>
          <w:sz w:val="20"/>
          <w:lang w:val="de-DE"/>
        </w:rPr>
        <w:t>Nachweis der Re</w:t>
      </w:r>
      <w:r w:rsidR="006D07C8" w:rsidRPr="00BA5D0B">
        <w:rPr>
          <w:rFonts w:ascii="Arial" w:hAnsi="Arial" w:cs="Arial"/>
          <w:sz w:val="20"/>
          <w:lang w:val="de-DE"/>
        </w:rPr>
        <w:t>gistereintragung soweit erfolgt</w:t>
      </w:r>
    </w:p>
    <w:p w14:paraId="589CC342" w14:textId="77777777" w:rsidR="00677842" w:rsidRPr="00BA5D0B" w:rsidRDefault="00677842" w:rsidP="00EE2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lang w:val="de-DE"/>
        </w:rPr>
      </w:pPr>
      <w:r w:rsidRPr="00BA5D0B">
        <w:rPr>
          <w:rFonts w:ascii="Arial" w:hAnsi="Arial" w:cs="Arial"/>
          <w:sz w:val="20"/>
          <w:lang w:val="de-DE"/>
        </w:rPr>
        <w:t>die aktuellen Jahresabschlussunterlagen und alle damit im Zu</w:t>
      </w:r>
      <w:r w:rsidR="006D07C8" w:rsidRPr="00BA5D0B">
        <w:rPr>
          <w:rFonts w:ascii="Arial" w:hAnsi="Arial" w:cs="Arial"/>
          <w:sz w:val="20"/>
          <w:lang w:val="de-DE"/>
        </w:rPr>
        <w:t>sammenhang stehenden Unterlagen</w:t>
      </w:r>
    </w:p>
    <w:p w14:paraId="10FBA7B3" w14:textId="2403A922" w:rsidR="00677842" w:rsidRPr="00BA5D0B" w:rsidRDefault="0053714D" w:rsidP="00EE2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lang w:val="de-DE"/>
        </w:rPr>
      </w:pPr>
      <w:r w:rsidRPr="00BA5D0B">
        <w:rPr>
          <w:rFonts w:ascii="Arial" w:hAnsi="Arial" w:cs="Arial"/>
          <w:sz w:val="20"/>
          <w:lang w:val="de-DE"/>
        </w:rPr>
        <w:t xml:space="preserve">Eine vollständige </w:t>
      </w:r>
      <w:hyperlink r:id="rId10" w:history="1">
        <w:r w:rsidRPr="00BA5D0B">
          <w:rPr>
            <w:rStyle w:val="Hyperlink"/>
            <w:rFonts w:ascii="Arial" w:hAnsi="Arial" w:cs="Arial"/>
            <w:sz w:val="20"/>
            <w:lang w:val="de-DE"/>
          </w:rPr>
          <w:t>Straffreiheitserklärung</w:t>
        </w:r>
      </w:hyperlink>
      <w:r w:rsidRPr="00BA5D0B">
        <w:rPr>
          <w:rFonts w:ascii="Arial" w:hAnsi="Arial" w:cs="Arial"/>
          <w:sz w:val="20"/>
          <w:lang w:val="de-DE"/>
        </w:rPr>
        <w:t xml:space="preserve"> des A</w:t>
      </w:r>
      <w:r w:rsidR="00677842" w:rsidRPr="00BA5D0B">
        <w:rPr>
          <w:rFonts w:ascii="Arial" w:hAnsi="Arial" w:cs="Arial"/>
          <w:sz w:val="20"/>
          <w:lang w:val="de-DE"/>
        </w:rPr>
        <w:t>ntragsstellers bzw. jedes Geschäftsleiters des antragstellenden Unternehmens</w:t>
      </w:r>
      <w:r w:rsidR="00EE2161" w:rsidRPr="00BA5D0B">
        <w:rPr>
          <w:rFonts w:ascii="Arial" w:hAnsi="Arial" w:cs="Arial"/>
          <w:sz w:val="20"/>
          <w:lang w:val="de-DE"/>
        </w:rPr>
        <w:t>.</w:t>
      </w:r>
      <w:r w:rsidR="00677842" w:rsidRPr="00BA5D0B">
        <w:rPr>
          <w:rFonts w:ascii="Arial" w:hAnsi="Arial" w:cs="Arial"/>
          <w:sz w:val="20"/>
          <w:lang w:val="de-DE"/>
        </w:rPr>
        <w:t xml:space="preserve"> </w:t>
      </w:r>
      <w:r w:rsidR="00CD4F99" w:rsidRPr="00BA5D0B">
        <w:rPr>
          <w:rFonts w:ascii="Arial" w:hAnsi="Arial" w:cs="Arial"/>
          <w:sz w:val="20"/>
          <w:lang w:val="de-DE"/>
        </w:rPr>
        <w:t xml:space="preserve">Link: </w:t>
      </w:r>
      <w:hyperlink r:id="rId11" w:history="1">
        <w:r w:rsidR="006D07C8" w:rsidRPr="00BA5D0B">
          <w:rPr>
            <w:rStyle w:val="Hyperlink"/>
            <w:rFonts w:ascii="Arial" w:hAnsi="Arial" w:cs="Arial"/>
            <w:sz w:val="20"/>
            <w:lang w:val="de-DE"/>
          </w:rPr>
          <w:t>Straffreiheitserklärung</w:t>
        </w:r>
      </w:hyperlink>
    </w:p>
    <w:p w14:paraId="1279EE6C" w14:textId="77777777" w:rsidR="00677842" w:rsidRPr="00BA5D0B" w:rsidRDefault="006D07C8" w:rsidP="00EE2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lang w:val="de-DE"/>
        </w:rPr>
      </w:pPr>
      <w:r w:rsidRPr="00BA5D0B">
        <w:rPr>
          <w:rFonts w:ascii="Arial" w:hAnsi="Arial" w:cs="Arial"/>
          <w:sz w:val="20"/>
          <w:lang w:val="de-DE"/>
        </w:rPr>
        <w:t>Aktuelle Zulassungsbescheinigung oder Zulassungsbescheid</w:t>
      </w:r>
      <w:r w:rsidR="00EE2C1E" w:rsidRPr="00BA5D0B">
        <w:rPr>
          <w:rFonts w:ascii="Arial" w:hAnsi="Arial" w:cs="Arial"/>
          <w:sz w:val="20"/>
          <w:lang w:val="de-DE"/>
        </w:rPr>
        <w:t>e der o.g. Börsen</w:t>
      </w:r>
      <w:r w:rsidR="00CD4F99" w:rsidRPr="00BA5D0B">
        <w:rPr>
          <w:rFonts w:ascii="Arial" w:hAnsi="Arial" w:cs="Arial"/>
          <w:sz w:val="20"/>
          <w:lang w:val="de-DE"/>
        </w:rPr>
        <w:t xml:space="preserve"> bzw. Nachweise über die indirekten technischen Zugänge</w:t>
      </w:r>
    </w:p>
    <w:p w14:paraId="6ABC5EC7" w14:textId="77777777" w:rsidR="00EE2C1E" w:rsidRPr="00BA5D0B" w:rsidRDefault="00EE2C1E" w:rsidP="00EE2C1E">
      <w:pPr>
        <w:spacing w:before="100" w:beforeAutospacing="1" w:after="100" w:afterAutospacing="1" w:line="240" w:lineRule="auto"/>
        <w:rPr>
          <w:rFonts w:ascii="Arial" w:hAnsi="Arial" w:cs="Arial"/>
          <w:sz w:val="20"/>
          <w:lang w:val="de-DE"/>
        </w:rPr>
      </w:pPr>
    </w:p>
    <w:p w14:paraId="578CE550" w14:textId="77777777" w:rsidR="00EE2C1E" w:rsidRPr="00BA5D0B" w:rsidRDefault="00EE2C1E" w:rsidP="00EE2C1E">
      <w:pPr>
        <w:spacing w:before="100" w:beforeAutospacing="1" w:after="100" w:afterAutospacing="1" w:line="240" w:lineRule="auto"/>
        <w:rPr>
          <w:rFonts w:ascii="Arial" w:hAnsi="Arial" w:cs="Arial"/>
          <w:sz w:val="20"/>
          <w:lang w:val="de-DE"/>
        </w:rPr>
      </w:pPr>
      <w:r w:rsidRPr="00BA5D0B">
        <w:rPr>
          <w:rFonts w:ascii="Arial" w:hAnsi="Arial" w:cs="Arial"/>
          <w:sz w:val="20"/>
          <w:lang w:val="de-DE"/>
        </w:rPr>
        <w:t>Ansprechpartner für Rückfragen zum Antrag:</w:t>
      </w:r>
    </w:p>
    <w:p w14:paraId="534612EA" w14:textId="77777777" w:rsidR="00EE2C1E" w:rsidRPr="00BA5D0B" w:rsidRDefault="00EE2C1E" w:rsidP="00EE2C1E">
      <w:pPr>
        <w:rPr>
          <w:rFonts w:ascii="Arial" w:hAnsi="Arial" w:cs="Arial"/>
          <w:sz w:val="20"/>
          <w:lang w:val="de-DE"/>
        </w:rPr>
      </w:pPr>
      <w:r w:rsidRPr="00BA5D0B">
        <w:rPr>
          <w:rFonts w:ascii="Arial" w:hAnsi="Arial" w:cs="Arial"/>
          <w:sz w:val="20"/>
          <w:lang w:val="de-DE"/>
        </w:rPr>
        <w:t>_______________________________________________________________________________</w:t>
      </w:r>
    </w:p>
    <w:p w14:paraId="42508794" w14:textId="77777777" w:rsidR="00EE2C1E" w:rsidRPr="00BA5D0B" w:rsidRDefault="00EE2C1E" w:rsidP="00EE2C1E">
      <w:pPr>
        <w:spacing w:before="100" w:beforeAutospacing="1" w:after="100" w:afterAutospacing="1" w:line="240" w:lineRule="auto"/>
        <w:rPr>
          <w:rFonts w:ascii="Arial" w:hAnsi="Arial" w:cs="Arial"/>
          <w:sz w:val="20"/>
          <w:lang w:val="de-DE"/>
        </w:rPr>
      </w:pPr>
    </w:p>
    <w:p w14:paraId="266E1A2D" w14:textId="06FD3E98" w:rsidR="00BA5D0B" w:rsidRPr="00BA5D0B" w:rsidRDefault="00EE2C1E" w:rsidP="00EE2C1E">
      <w:pPr>
        <w:spacing w:before="100" w:beforeAutospacing="1" w:after="100" w:afterAutospacing="1" w:line="240" w:lineRule="auto"/>
        <w:rPr>
          <w:rFonts w:ascii="Arial" w:hAnsi="Arial" w:cs="Arial"/>
          <w:sz w:val="20"/>
          <w:lang w:val="de-DE"/>
        </w:rPr>
      </w:pPr>
      <w:r w:rsidRPr="00BA5D0B">
        <w:rPr>
          <w:rFonts w:ascii="Arial" w:hAnsi="Arial" w:cs="Arial"/>
          <w:sz w:val="20"/>
          <w:lang w:val="de-DE"/>
        </w:rPr>
        <w:t>Mit freundlichen Grüßen</w:t>
      </w:r>
    </w:p>
    <w:p w14:paraId="3C56F262" w14:textId="77777777" w:rsidR="00BA5D0B" w:rsidRDefault="00BA5D0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br w:type="page"/>
      </w:r>
    </w:p>
    <w:p w14:paraId="11E88E49" w14:textId="4CC5494A" w:rsidR="00BA5D0B" w:rsidRPr="00BA5D0B" w:rsidRDefault="00BA5D0B" w:rsidP="00BA5D0B">
      <w:pPr>
        <w:pStyle w:val="Kopfzeile"/>
        <w:rPr>
          <w:rFonts w:ascii="Arial" w:hAnsi="Arial" w:cs="Arial"/>
          <w:sz w:val="20"/>
          <w:szCs w:val="20"/>
          <w:lang w:val="de-DE"/>
        </w:rPr>
      </w:pPr>
      <w:r w:rsidRPr="00BA5D0B">
        <w:rPr>
          <w:rFonts w:ascii="Arial" w:hAnsi="Arial" w:cs="Arial"/>
          <w:i/>
          <w:sz w:val="20"/>
          <w:szCs w:val="20"/>
          <w:lang w:val="de-DE"/>
        </w:rPr>
        <w:lastRenderedPageBreak/>
        <w:t>Non-binding Translation</w:t>
      </w:r>
    </w:p>
    <w:p w14:paraId="21A73A99" w14:textId="77777777" w:rsidR="00BA5D0B" w:rsidRPr="00BA5D0B" w:rsidRDefault="00BA5D0B" w:rsidP="00BA5D0B">
      <w:pPr>
        <w:pStyle w:val="Kopfzeile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[Letterhead of applying company]</w:t>
      </w:r>
    </w:p>
    <w:p w14:paraId="277FBC47" w14:textId="77777777" w:rsidR="00BA5D0B" w:rsidRPr="00BA5D0B" w:rsidRDefault="00BA5D0B" w:rsidP="00BA5D0B">
      <w:pPr>
        <w:spacing w:line="280" w:lineRule="atLeast"/>
        <w:rPr>
          <w:rFonts w:ascii="Arial" w:eastAsia="Times New Roman" w:hAnsi="Arial" w:cs="Arial"/>
          <w:b/>
          <w:bCs/>
          <w:color w:val="484848"/>
          <w:sz w:val="20"/>
          <w:szCs w:val="20"/>
          <w:lang w:eastAsia="en-GB"/>
        </w:rPr>
      </w:pPr>
    </w:p>
    <w:p w14:paraId="3E96FBD5" w14:textId="6CBFECA8" w:rsidR="00BA5D0B" w:rsidRPr="0050518E" w:rsidRDefault="00BA5D0B" w:rsidP="00BA5D0B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50518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Bundesanstalt für Finanzdienstleistungsaufsicht (Federal Financial Supervisory Authority)</w:t>
      </w:r>
      <w:r w:rsidRPr="0050518E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50518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Referat EVG 5</w:t>
      </w:r>
      <w:r w:rsidRPr="0050518E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50518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Graurheindorfer Straße 108</w:t>
      </w:r>
      <w:r w:rsidRPr="0050518E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50518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53117 Bonn</w:t>
      </w:r>
    </w:p>
    <w:p w14:paraId="19E6E3FE" w14:textId="77777777" w:rsidR="00BA5D0B" w:rsidRPr="0050518E" w:rsidRDefault="00BA5D0B" w:rsidP="00BA5D0B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026AC342" w14:textId="2ED8E482" w:rsidR="00BA5D0B" w:rsidRPr="00BA5D0B" w:rsidRDefault="00BA5D0B" w:rsidP="00BA5D0B">
      <w:pPr>
        <w:rPr>
          <w:rFonts w:ascii="Arial" w:hAnsi="Arial" w:cs="Arial"/>
          <w:sz w:val="20"/>
          <w:szCs w:val="20"/>
        </w:rPr>
      </w:pPr>
      <w:r w:rsidRPr="00BA5D0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Subject: Application for exemption pursuant to § 64x (8) of the KWG</w:t>
      </w:r>
    </w:p>
    <w:p w14:paraId="01FFE463" w14:textId="4681490E" w:rsidR="00BA5D0B" w:rsidRPr="00BA5D0B" w:rsidRDefault="00BA5D0B" w:rsidP="00BA5D0B">
      <w:pPr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Dear Sir or Madam,</w:t>
      </w:r>
    </w:p>
    <w:p w14:paraId="2422A4AF" w14:textId="6DC64732" w:rsidR="00BA5D0B" w:rsidRPr="00BA5D0B" w:rsidRDefault="00BA5D0B" w:rsidP="00BA5D0B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We herewith apply for the use of the transitional provision pursuant to § 64x (8) of the German Banking Act (</w:t>
      </w:r>
      <w:r w:rsidRPr="00BA5D0B">
        <w:rPr>
          <w:rFonts w:ascii="Arial" w:hAnsi="Arial" w:cs="Arial"/>
          <w:i/>
          <w:sz w:val="20"/>
          <w:szCs w:val="20"/>
        </w:rPr>
        <w:t>Kreditwesengesetz</w:t>
      </w:r>
      <w:r w:rsidRPr="00BA5D0B">
        <w:rPr>
          <w:rFonts w:ascii="Arial" w:hAnsi="Arial" w:cs="Arial"/>
          <w:sz w:val="20"/>
          <w:szCs w:val="20"/>
        </w:rPr>
        <w:t>, KWG) regarding the trading activities listed hereafter.</w:t>
      </w:r>
    </w:p>
    <w:p w14:paraId="0FF20704" w14:textId="1899EF0C" w:rsidR="00BA5D0B" w:rsidRPr="00BA5D0B" w:rsidRDefault="00BA5D0B" w:rsidP="00BA5D0B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We assure you that the above-referenced company has already had an exchange admission before 3 January 2018 at one of the following exchanges or that it has already traded via an indirect technical access before 3 January 2018 on one of the following exchanges:</w:t>
      </w:r>
    </w:p>
    <w:p w14:paraId="647457B4" w14:textId="77777777" w:rsidR="00BA5D0B" w:rsidRPr="00BA5D0B" w:rsidRDefault="00BA5D0B" w:rsidP="00BA5D0B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351"/>
      </w:tblGrid>
      <w:tr w:rsidR="00BA5D0B" w:rsidRPr="00BA5D0B" w14:paraId="79498495" w14:textId="77777777" w:rsidTr="0041695D">
        <w:tc>
          <w:tcPr>
            <w:tcW w:w="4675" w:type="dxa"/>
          </w:tcPr>
          <w:p w14:paraId="5303DAC6" w14:textId="77777777" w:rsidR="00BA5D0B" w:rsidRPr="00BA5D0B" w:rsidRDefault="00BA5D0B" w:rsidP="00BA5D0B">
            <w:pPr>
              <w:tabs>
                <w:tab w:val="left" w:pos="5103"/>
                <w:tab w:val="left" w:pos="5529"/>
              </w:tabs>
              <w:snapToGrid w:val="0"/>
              <w:spacing w:before="0" w:after="0" w:line="240" w:lineRule="auto"/>
              <w:ind w:left="425" w:right="169" w:hanging="425"/>
              <w:rPr>
                <w:rFonts w:cs="Arial"/>
                <w:lang w:val="de-DE"/>
              </w:rPr>
            </w:pPr>
            <w:r w:rsidRPr="00BA5D0B">
              <w:rPr>
                <w:rFonts w:cs="Arial"/>
                <w:lang w:val="de-DE"/>
              </w:rPr>
              <w:t>□</w:t>
            </w:r>
            <w:r w:rsidRPr="00BA5D0B">
              <w:rPr>
                <w:rFonts w:cs="Arial"/>
                <w:lang w:val="de-DE"/>
              </w:rPr>
              <w:tab/>
              <w:t>exchange admission at Eurex Deutschland</w:t>
            </w:r>
          </w:p>
        </w:tc>
        <w:tc>
          <w:tcPr>
            <w:tcW w:w="4675" w:type="dxa"/>
          </w:tcPr>
          <w:p w14:paraId="55ECD238" w14:textId="77777777" w:rsidR="00BA5D0B" w:rsidRPr="00BA5D0B" w:rsidRDefault="00BA5D0B" w:rsidP="00BA5D0B">
            <w:pPr>
              <w:tabs>
                <w:tab w:val="left" w:pos="5103"/>
                <w:tab w:val="left" w:pos="5529"/>
              </w:tabs>
              <w:snapToGrid w:val="0"/>
              <w:spacing w:before="0" w:after="0" w:line="240" w:lineRule="auto"/>
              <w:ind w:left="425" w:right="165" w:hanging="425"/>
              <w:rPr>
                <w:rFonts w:cs="Arial"/>
              </w:rPr>
            </w:pPr>
            <w:r w:rsidRPr="00BA5D0B">
              <w:rPr>
                <w:rFonts w:cs="Arial"/>
              </w:rPr>
              <w:t>□</w:t>
            </w:r>
            <w:r w:rsidRPr="00BA5D0B">
              <w:rPr>
                <w:rFonts w:cs="Arial"/>
              </w:rPr>
              <w:tab/>
              <w:t>indirect participation/technical access at Eurex Deutschland</w:t>
            </w:r>
          </w:p>
        </w:tc>
      </w:tr>
      <w:tr w:rsidR="00BA5D0B" w:rsidRPr="00BA5D0B" w14:paraId="7B755286" w14:textId="77777777" w:rsidTr="0041695D">
        <w:tc>
          <w:tcPr>
            <w:tcW w:w="4675" w:type="dxa"/>
          </w:tcPr>
          <w:p w14:paraId="14704AF5" w14:textId="77777777" w:rsidR="00BA5D0B" w:rsidRPr="00BA5D0B" w:rsidRDefault="00BA5D0B" w:rsidP="00BA5D0B">
            <w:pPr>
              <w:tabs>
                <w:tab w:val="left" w:pos="5103"/>
                <w:tab w:val="left" w:pos="5529"/>
              </w:tabs>
              <w:snapToGrid w:val="0"/>
              <w:spacing w:before="0" w:after="0" w:line="240" w:lineRule="auto"/>
              <w:ind w:left="425" w:right="169" w:hanging="425"/>
              <w:rPr>
                <w:rFonts w:cs="Arial"/>
              </w:rPr>
            </w:pPr>
            <w:r w:rsidRPr="00BA5D0B">
              <w:rPr>
                <w:rFonts w:cs="Arial"/>
              </w:rPr>
              <w:t>□</w:t>
            </w:r>
            <w:r w:rsidRPr="00BA5D0B">
              <w:rPr>
                <w:rFonts w:cs="Arial"/>
              </w:rPr>
              <w:tab/>
              <w:t>exchange admission at FWB</w:t>
            </w:r>
          </w:p>
        </w:tc>
        <w:tc>
          <w:tcPr>
            <w:tcW w:w="4675" w:type="dxa"/>
          </w:tcPr>
          <w:p w14:paraId="32F8522D" w14:textId="77777777" w:rsidR="00BA5D0B" w:rsidRPr="00BA5D0B" w:rsidRDefault="00BA5D0B" w:rsidP="00BA5D0B">
            <w:pPr>
              <w:tabs>
                <w:tab w:val="left" w:pos="5103"/>
                <w:tab w:val="left" w:pos="5529"/>
              </w:tabs>
              <w:snapToGrid w:val="0"/>
              <w:spacing w:before="0" w:after="0" w:line="240" w:lineRule="auto"/>
              <w:ind w:left="425" w:right="165" w:hanging="425"/>
              <w:rPr>
                <w:rFonts w:cs="Arial"/>
              </w:rPr>
            </w:pPr>
            <w:r w:rsidRPr="00BA5D0B">
              <w:rPr>
                <w:rFonts w:cs="Arial"/>
              </w:rPr>
              <w:t>□</w:t>
            </w:r>
            <w:r w:rsidRPr="00BA5D0B">
              <w:rPr>
                <w:rFonts w:cs="Arial"/>
              </w:rPr>
              <w:tab/>
              <w:t>indirect participation/technical access at FWB</w:t>
            </w:r>
          </w:p>
        </w:tc>
      </w:tr>
      <w:tr w:rsidR="00BA5D0B" w:rsidRPr="00BA5D0B" w14:paraId="18CFA17E" w14:textId="77777777" w:rsidTr="0041695D">
        <w:tc>
          <w:tcPr>
            <w:tcW w:w="9350" w:type="dxa"/>
            <w:gridSpan w:val="2"/>
          </w:tcPr>
          <w:p w14:paraId="5EEBD823" w14:textId="6419A9F6" w:rsidR="00BA5D0B" w:rsidRPr="00BA5D0B" w:rsidRDefault="00BA5D0B" w:rsidP="00BA5D0B">
            <w:pPr>
              <w:tabs>
                <w:tab w:val="left" w:pos="5103"/>
                <w:tab w:val="left" w:pos="5529"/>
              </w:tabs>
              <w:snapToGrid w:val="0"/>
              <w:spacing w:before="0" w:after="0" w:line="240" w:lineRule="auto"/>
              <w:ind w:left="425" w:right="179" w:hanging="425"/>
              <w:rPr>
                <w:rFonts w:cs="Arial"/>
              </w:rPr>
            </w:pPr>
            <w:r w:rsidRPr="00BA5D0B">
              <w:rPr>
                <w:rFonts w:cs="Arial"/>
              </w:rPr>
              <w:t>□ other:_____________________________________________________________________</w:t>
            </w:r>
          </w:p>
        </w:tc>
      </w:tr>
    </w:tbl>
    <w:p w14:paraId="70730C07" w14:textId="77777777" w:rsidR="00BA5D0B" w:rsidRPr="00BA5D0B" w:rsidRDefault="00BA5D0B" w:rsidP="00BA5D0B">
      <w:pPr>
        <w:tabs>
          <w:tab w:val="left" w:pos="426"/>
          <w:tab w:val="left" w:pos="5103"/>
          <w:tab w:val="left" w:pos="5529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ab/>
      </w:r>
    </w:p>
    <w:p w14:paraId="08A15DA9" w14:textId="77777777" w:rsidR="00BA5D0B" w:rsidRPr="00BA5D0B" w:rsidRDefault="00BA5D0B" w:rsidP="00BA5D0B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We apply for the use of the transitional provision pursuant to § 64x (8) sentence 1 and therefore for an exemption regarding the trading activities listed hereafter:</w:t>
      </w:r>
    </w:p>
    <w:p w14:paraId="3192CC46" w14:textId="77777777" w:rsidR="00BA5D0B" w:rsidRPr="00BA5D0B" w:rsidRDefault="00BA5D0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B375E4" w14:textId="77777777" w:rsidR="00BA5D0B" w:rsidRPr="00BA5D0B" w:rsidRDefault="00BA5D0B" w:rsidP="00BA5D0B">
      <w:pPr>
        <w:tabs>
          <w:tab w:val="left" w:pos="426"/>
          <w:tab w:val="left" w:pos="5103"/>
        </w:tabs>
        <w:snapToGrid w:val="0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□</w:t>
      </w:r>
      <w:r w:rsidRPr="00BA5D0B">
        <w:rPr>
          <w:rFonts w:ascii="Arial" w:hAnsi="Arial" w:cs="Arial"/>
          <w:sz w:val="20"/>
          <w:szCs w:val="20"/>
        </w:rPr>
        <w:tab/>
        <w:t>Trading in one's own name and on one's own account as a participant in one of the above-referenced trading venues</w:t>
      </w:r>
    </w:p>
    <w:p w14:paraId="6ABE8B36" w14:textId="77777777" w:rsidR="00BA5D0B" w:rsidRPr="00BA5D0B" w:rsidRDefault="00BA5D0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□</w:t>
      </w:r>
      <w:r w:rsidRPr="00BA5D0B">
        <w:rPr>
          <w:rFonts w:ascii="Arial" w:hAnsi="Arial" w:cs="Arial"/>
          <w:sz w:val="20"/>
          <w:szCs w:val="20"/>
        </w:rPr>
        <w:tab/>
        <w:t>Direct electronic access to one of the above-referenced trading venues</w:t>
      </w:r>
    </w:p>
    <w:p w14:paraId="2AEF7939" w14:textId="77777777" w:rsidR="00BA5D0B" w:rsidRPr="00BA5D0B" w:rsidRDefault="00BA5D0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0A5B0C" w14:textId="77777777" w:rsidR="00BA5D0B" w:rsidRPr="00BA5D0B" w:rsidRDefault="00BA5D0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We apply for the use of the transitional provision pursuant to § 64x (8) sentence 2 in conjunction with (4) KWG and therefore for an exemption regarding the derivatives trading activities listed hereafter:</w:t>
      </w:r>
    </w:p>
    <w:p w14:paraId="68539EF1" w14:textId="77777777" w:rsidR="00BA5D0B" w:rsidRPr="00BA5D0B" w:rsidRDefault="00BA5D0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057D9B" w14:textId="77777777" w:rsidR="00BA5D0B" w:rsidRPr="00BA5D0B" w:rsidRDefault="00BA5D0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□</w:t>
      </w:r>
      <w:r w:rsidRPr="00BA5D0B">
        <w:rPr>
          <w:rFonts w:ascii="Arial" w:hAnsi="Arial" w:cs="Arial"/>
          <w:sz w:val="20"/>
          <w:szCs w:val="20"/>
        </w:rPr>
        <w:tab/>
        <w:t>Obligatory Market Making</w:t>
      </w:r>
    </w:p>
    <w:p w14:paraId="4CB09F64" w14:textId="77777777" w:rsidR="00BA5D0B" w:rsidRPr="00BA5D0B" w:rsidRDefault="00BA5D0B" w:rsidP="00BA5D0B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DF9160" w14:textId="77777777" w:rsidR="00BA5D0B" w:rsidRPr="00BA5D0B" w:rsidRDefault="00BA5D0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With regard to the above applications, we give the following details:</w:t>
      </w:r>
    </w:p>
    <w:p w14:paraId="51D8E5BE" w14:textId="77777777" w:rsidR="00BA5D0B" w:rsidRPr="00BA5D0B" w:rsidRDefault="00BA5D0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F28A03" w14:textId="77777777" w:rsidR="00BA5D0B" w:rsidRPr="00BA5D0B" w:rsidRDefault="00BA5D0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Domestic authorised recipient (Germany):</w:t>
      </w:r>
    </w:p>
    <w:p w14:paraId="5BA53C5A" w14:textId="77777777" w:rsidR="00BA5D0B" w:rsidRPr="00CD65CC" w:rsidRDefault="00BA5D0B" w:rsidP="00CD65CC">
      <w:pPr>
        <w:snapToGri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CD65CC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Pr="00CD65CC">
        <w:rPr>
          <w:rFonts w:ascii="Arial" w:hAnsi="Arial" w:cs="Arial"/>
          <w:sz w:val="20"/>
          <w:szCs w:val="20"/>
        </w:rPr>
        <w:br/>
        <w:t>____________________________________________________________________________</w:t>
      </w:r>
      <w:r w:rsidRPr="00CD65CC">
        <w:rPr>
          <w:rFonts w:ascii="Arial" w:hAnsi="Arial" w:cs="Arial"/>
          <w:sz w:val="20"/>
          <w:szCs w:val="20"/>
        </w:rPr>
        <w:br/>
        <w:t>____________________________________________________________________________</w:t>
      </w:r>
      <w:r w:rsidRPr="00CD65CC">
        <w:rPr>
          <w:rFonts w:ascii="Arial" w:hAnsi="Arial" w:cs="Arial"/>
          <w:sz w:val="20"/>
          <w:szCs w:val="20"/>
        </w:rPr>
        <w:br/>
      </w:r>
    </w:p>
    <w:p w14:paraId="7FCDF5C8" w14:textId="77777777" w:rsidR="00891C5B" w:rsidRDefault="00891C5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04C9AB" w14:textId="77777777" w:rsidR="00891C5B" w:rsidRDefault="00891C5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9FE1BB" w14:textId="77777777" w:rsidR="00891C5B" w:rsidRDefault="00891C5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F91E2A" w14:textId="77777777" w:rsidR="00891C5B" w:rsidRDefault="00891C5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1B0AB6" w14:textId="20751CAA" w:rsidR="00CD65CC" w:rsidRDefault="00CD65CC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D960BA" w14:textId="77777777" w:rsidR="00CD65CC" w:rsidRDefault="00CD65CC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3A3AE08" w14:textId="77777777" w:rsidR="00891C5B" w:rsidRDefault="00891C5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167EC5" w14:textId="77777777" w:rsidR="00891C5B" w:rsidRDefault="00891C5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CA8497" w14:textId="77777777" w:rsidR="00891C5B" w:rsidRDefault="00891C5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09296D" w14:textId="590A4373" w:rsidR="00BA5D0B" w:rsidRPr="00BA5D0B" w:rsidRDefault="00BA5D0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lastRenderedPageBreak/>
        <w:t>Please find enclosed with our application the following documents:</w:t>
      </w:r>
    </w:p>
    <w:p w14:paraId="1387278C" w14:textId="77777777" w:rsidR="00BA5D0B" w:rsidRPr="00BA5D0B" w:rsidRDefault="00BA5D0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04DD88" w14:textId="77777777" w:rsidR="00BA5D0B" w:rsidRPr="00BA5D0B" w:rsidRDefault="00BA5D0B" w:rsidP="00BA5D0B">
      <w:pPr>
        <w:tabs>
          <w:tab w:val="left" w:pos="426"/>
          <w:tab w:val="left" w:pos="5103"/>
        </w:tabs>
        <w:snapToGrid w:val="0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1.</w:t>
      </w:r>
      <w:r w:rsidRPr="00BA5D0B">
        <w:rPr>
          <w:rFonts w:ascii="Arial" w:hAnsi="Arial" w:cs="Arial"/>
          <w:sz w:val="20"/>
          <w:szCs w:val="20"/>
        </w:rPr>
        <w:tab/>
        <w:t>a copy of the partnership agreement / the articles of association</w:t>
      </w:r>
    </w:p>
    <w:p w14:paraId="2CB382AC" w14:textId="77777777" w:rsidR="00BA5D0B" w:rsidRPr="00BA5D0B" w:rsidRDefault="00BA5D0B" w:rsidP="00BA5D0B">
      <w:pPr>
        <w:tabs>
          <w:tab w:val="left" w:pos="426"/>
          <w:tab w:val="left" w:pos="5103"/>
        </w:tabs>
        <w:snapToGrid w:val="0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2.</w:t>
      </w:r>
      <w:r w:rsidRPr="00BA5D0B">
        <w:rPr>
          <w:rFonts w:ascii="Arial" w:hAnsi="Arial" w:cs="Arial"/>
          <w:sz w:val="20"/>
          <w:szCs w:val="20"/>
        </w:rPr>
        <w:tab/>
        <w:t>evidence of registration if registration has taken place</w:t>
      </w:r>
    </w:p>
    <w:p w14:paraId="7DA8D945" w14:textId="77777777" w:rsidR="00BA5D0B" w:rsidRPr="00BA5D0B" w:rsidRDefault="00BA5D0B" w:rsidP="00BA5D0B">
      <w:pPr>
        <w:tabs>
          <w:tab w:val="left" w:pos="426"/>
          <w:tab w:val="left" w:pos="5103"/>
        </w:tabs>
        <w:snapToGrid w:val="0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3.</w:t>
      </w:r>
      <w:r w:rsidRPr="00BA5D0B">
        <w:rPr>
          <w:rFonts w:ascii="Arial" w:hAnsi="Arial" w:cs="Arial"/>
          <w:sz w:val="20"/>
          <w:szCs w:val="20"/>
        </w:rPr>
        <w:tab/>
        <w:t>the current annual financial statements, including all related documentation</w:t>
      </w:r>
    </w:p>
    <w:p w14:paraId="51A435A2" w14:textId="77777777" w:rsidR="00BA5D0B" w:rsidRPr="00BA5D0B" w:rsidRDefault="00BA5D0B" w:rsidP="00BA5D0B">
      <w:pPr>
        <w:tabs>
          <w:tab w:val="left" w:pos="426"/>
          <w:tab w:val="left" w:pos="5103"/>
        </w:tabs>
        <w:snapToGrid w:val="0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4.</w:t>
      </w:r>
      <w:r w:rsidRPr="00BA5D0B">
        <w:rPr>
          <w:rFonts w:ascii="Arial" w:hAnsi="Arial" w:cs="Arial"/>
          <w:sz w:val="20"/>
          <w:szCs w:val="20"/>
        </w:rPr>
        <w:tab/>
        <w:t>a “no convictions”-declaration by the applicant or by each management board member of the applicant company (see link: "Statement of no prior or pending convictions" form (</w:t>
      </w:r>
      <w:r w:rsidRPr="00BA5D0B">
        <w:rPr>
          <w:rFonts w:ascii="Arial" w:hAnsi="Arial" w:cs="Arial"/>
          <w:i/>
          <w:sz w:val="20"/>
          <w:szCs w:val="20"/>
        </w:rPr>
        <w:t>Straffreiheitserklärung</w:t>
      </w:r>
      <w:r w:rsidRPr="00BA5D0B">
        <w:rPr>
          <w:rFonts w:ascii="Arial" w:hAnsi="Arial" w:cs="Arial"/>
          <w:sz w:val="20"/>
          <w:szCs w:val="20"/>
        </w:rPr>
        <w:t>));</w:t>
      </w:r>
    </w:p>
    <w:p w14:paraId="23AA7493" w14:textId="77777777" w:rsidR="00BA5D0B" w:rsidRPr="00BA5D0B" w:rsidRDefault="00BA5D0B" w:rsidP="00BA5D0B">
      <w:pPr>
        <w:tabs>
          <w:tab w:val="left" w:pos="426"/>
          <w:tab w:val="left" w:pos="5103"/>
        </w:tabs>
        <w:snapToGrid w:val="0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5.</w:t>
      </w:r>
      <w:r w:rsidRPr="00BA5D0B">
        <w:rPr>
          <w:rFonts w:ascii="Arial" w:hAnsi="Arial" w:cs="Arial"/>
          <w:sz w:val="20"/>
          <w:szCs w:val="20"/>
        </w:rPr>
        <w:tab/>
        <w:t>a current registration certificate or current letters of admission of the above-referenced exchanges, or proof of any indirect technical access respectively</w:t>
      </w:r>
    </w:p>
    <w:p w14:paraId="5D46F462" w14:textId="77777777" w:rsidR="00BA5D0B" w:rsidRPr="00BA5D0B" w:rsidRDefault="00BA5D0B" w:rsidP="00BA5D0B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1A2A4C" w14:textId="77777777" w:rsidR="00BA5D0B" w:rsidRPr="00BA5D0B" w:rsidRDefault="00BA5D0B" w:rsidP="00BA5D0B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D55F28" w14:textId="77777777" w:rsidR="00BA5D0B" w:rsidRPr="00BA5D0B" w:rsidRDefault="00BA5D0B" w:rsidP="00BA5D0B">
      <w:pPr>
        <w:tabs>
          <w:tab w:val="left" w:pos="426"/>
          <w:tab w:val="left" w:pos="5103"/>
        </w:tabs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Contact person for questions regarding the application:</w:t>
      </w:r>
      <w:r w:rsidRPr="00BA5D0B">
        <w:rPr>
          <w:rFonts w:ascii="Arial" w:hAnsi="Arial" w:cs="Arial"/>
          <w:sz w:val="20"/>
          <w:szCs w:val="20"/>
        </w:rPr>
        <w:br/>
      </w:r>
    </w:p>
    <w:p w14:paraId="78B0482F" w14:textId="77777777" w:rsidR="00BA5D0B" w:rsidRPr="00BA5D0B" w:rsidRDefault="00BA5D0B" w:rsidP="00BA5D0B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Pr="00BA5D0B">
        <w:rPr>
          <w:rFonts w:ascii="Arial" w:hAnsi="Arial" w:cs="Arial"/>
          <w:sz w:val="20"/>
          <w:szCs w:val="20"/>
        </w:rPr>
        <w:br/>
      </w:r>
    </w:p>
    <w:p w14:paraId="1DCE3E4B" w14:textId="77777777" w:rsidR="00BA5D0B" w:rsidRPr="00BA5D0B" w:rsidRDefault="00BA5D0B" w:rsidP="00BA5D0B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38899B" w14:textId="77777777" w:rsidR="00BA5D0B" w:rsidRPr="00BA5D0B" w:rsidRDefault="00BA5D0B" w:rsidP="00BA5D0B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Yours faithfully,</w:t>
      </w:r>
    </w:p>
    <w:p w14:paraId="7003C849" w14:textId="77777777" w:rsidR="00BA5D0B" w:rsidRPr="00BA5D0B" w:rsidRDefault="00BA5D0B" w:rsidP="00BA5D0B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279593" w14:textId="77777777" w:rsidR="00BA5D0B" w:rsidRPr="00BA5D0B" w:rsidRDefault="00BA5D0B" w:rsidP="00BA5D0B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A20862" w14:textId="77777777" w:rsidR="00BA5D0B" w:rsidRPr="00BA5D0B" w:rsidRDefault="00BA5D0B" w:rsidP="00BA5D0B">
      <w:pPr>
        <w:rPr>
          <w:rFonts w:ascii="Arial" w:hAnsi="Arial" w:cs="Arial"/>
          <w:sz w:val="20"/>
          <w:szCs w:val="20"/>
        </w:rPr>
      </w:pPr>
    </w:p>
    <w:p w14:paraId="5D5AFF33" w14:textId="03A36771" w:rsidR="00EE2C1E" w:rsidRPr="00BA5D0B" w:rsidRDefault="00BA5D0B" w:rsidP="00BA5D0B">
      <w:pPr>
        <w:rPr>
          <w:rFonts w:ascii="Arial" w:hAnsi="Arial" w:cs="Arial"/>
          <w:sz w:val="20"/>
          <w:szCs w:val="20"/>
        </w:rPr>
      </w:pPr>
      <w:r w:rsidRPr="00BA5D0B">
        <w:rPr>
          <w:rFonts w:ascii="Arial" w:hAnsi="Arial" w:cs="Arial"/>
          <w:sz w:val="20"/>
          <w:szCs w:val="20"/>
        </w:rPr>
        <w:t>[signature]</w:t>
      </w:r>
    </w:p>
    <w:p w14:paraId="68EEE8EB" w14:textId="77777777" w:rsidR="00EE2C1E" w:rsidRPr="00BA5D0B" w:rsidRDefault="00EE2C1E" w:rsidP="00EE2C1E">
      <w:pPr>
        <w:spacing w:before="100" w:beforeAutospacing="1" w:after="100" w:afterAutospacing="1" w:line="240" w:lineRule="auto"/>
        <w:rPr>
          <w:rFonts w:ascii="Arial" w:hAnsi="Arial" w:cs="Arial"/>
          <w:lang w:val="de-DE"/>
        </w:rPr>
      </w:pPr>
    </w:p>
    <w:p w14:paraId="306A5E88" w14:textId="77777777" w:rsidR="00EE2C1E" w:rsidRDefault="00EE2C1E" w:rsidP="00EE2C1E">
      <w:pPr>
        <w:spacing w:before="100" w:beforeAutospacing="1" w:after="100" w:afterAutospacing="1" w:line="240" w:lineRule="auto"/>
        <w:rPr>
          <w:lang w:val="de-DE"/>
        </w:rPr>
      </w:pPr>
    </w:p>
    <w:p w14:paraId="7BB9551B" w14:textId="77777777" w:rsidR="00EE2C1E" w:rsidRDefault="00EE2C1E" w:rsidP="00EE2C1E">
      <w:pPr>
        <w:spacing w:before="100" w:beforeAutospacing="1" w:after="100" w:afterAutospacing="1" w:line="240" w:lineRule="auto"/>
        <w:rPr>
          <w:lang w:val="de-DE"/>
        </w:rPr>
      </w:pPr>
    </w:p>
    <w:p w14:paraId="1002D483" w14:textId="77777777" w:rsidR="00EE2C1E" w:rsidRDefault="00EE2C1E" w:rsidP="00EE2C1E">
      <w:pPr>
        <w:spacing w:before="100" w:beforeAutospacing="1" w:after="100" w:afterAutospacing="1" w:line="240" w:lineRule="auto"/>
        <w:rPr>
          <w:lang w:val="de-DE"/>
        </w:rPr>
      </w:pPr>
    </w:p>
    <w:p w14:paraId="579F680D" w14:textId="77777777" w:rsidR="00EE2C1E" w:rsidRDefault="00EE2C1E" w:rsidP="00EE2C1E">
      <w:pPr>
        <w:spacing w:before="100" w:beforeAutospacing="1" w:after="100" w:afterAutospacing="1" w:line="240" w:lineRule="auto"/>
        <w:rPr>
          <w:lang w:val="de-DE"/>
        </w:rPr>
      </w:pPr>
    </w:p>
    <w:p w14:paraId="196798FC" w14:textId="77777777" w:rsidR="00EE2C1E" w:rsidRDefault="00EE2C1E" w:rsidP="00EE2C1E">
      <w:pPr>
        <w:spacing w:before="100" w:beforeAutospacing="1" w:after="100" w:afterAutospacing="1" w:line="240" w:lineRule="auto"/>
        <w:rPr>
          <w:lang w:val="de-DE"/>
        </w:rPr>
      </w:pPr>
    </w:p>
    <w:p w14:paraId="3664C25B" w14:textId="77777777" w:rsidR="00EE2C1E" w:rsidRPr="00677842" w:rsidRDefault="00EE2C1E" w:rsidP="00EE2C1E">
      <w:pPr>
        <w:spacing w:before="100" w:beforeAutospacing="1" w:after="100" w:afterAutospacing="1" w:line="240" w:lineRule="auto"/>
        <w:rPr>
          <w:lang w:val="de-DE"/>
        </w:rPr>
      </w:pPr>
    </w:p>
    <w:p w14:paraId="5280E97C" w14:textId="77777777" w:rsidR="00677842" w:rsidRPr="008F22A1" w:rsidRDefault="00677842" w:rsidP="001902B8">
      <w:pPr>
        <w:rPr>
          <w:lang w:val="de-DE"/>
        </w:rPr>
      </w:pPr>
    </w:p>
    <w:sectPr w:rsidR="00677842" w:rsidRPr="008F2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D7C88" w14:textId="77777777" w:rsidR="00C435B9" w:rsidRDefault="00C435B9" w:rsidP="001902B8">
      <w:pPr>
        <w:spacing w:after="0" w:line="240" w:lineRule="auto"/>
      </w:pPr>
      <w:r>
        <w:separator/>
      </w:r>
    </w:p>
  </w:endnote>
  <w:endnote w:type="continuationSeparator" w:id="0">
    <w:p w14:paraId="21AAE622" w14:textId="77777777" w:rsidR="00C435B9" w:rsidRDefault="00C435B9" w:rsidP="0019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7878E" w14:textId="77777777" w:rsidR="00C435B9" w:rsidRDefault="00C435B9" w:rsidP="001902B8">
      <w:pPr>
        <w:spacing w:after="0" w:line="240" w:lineRule="auto"/>
      </w:pPr>
      <w:r>
        <w:separator/>
      </w:r>
    </w:p>
  </w:footnote>
  <w:footnote w:type="continuationSeparator" w:id="0">
    <w:p w14:paraId="3B0BCF3E" w14:textId="77777777" w:rsidR="00C435B9" w:rsidRDefault="00C435B9" w:rsidP="0019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55D"/>
    <w:multiLevelType w:val="multilevel"/>
    <w:tmpl w:val="BA4A2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920BC"/>
    <w:multiLevelType w:val="multilevel"/>
    <w:tmpl w:val="14FA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B8"/>
    <w:rsid w:val="000D043B"/>
    <w:rsid w:val="000E6114"/>
    <w:rsid w:val="001902B8"/>
    <w:rsid w:val="001F4FAE"/>
    <w:rsid w:val="002044E3"/>
    <w:rsid w:val="00334145"/>
    <w:rsid w:val="003E1A1C"/>
    <w:rsid w:val="00404DB2"/>
    <w:rsid w:val="00472BBD"/>
    <w:rsid w:val="0050518E"/>
    <w:rsid w:val="0053714D"/>
    <w:rsid w:val="005833AA"/>
    <w:rsid w:val="00612237"/>
    <w:rsid w:val="006646CC"/>
    <w:rsid w:val="00677842"/>
    <w:rsid w:val="006D07C8"/>
    <w:rsid w:val="00732134"/>
    <w:rsid w:val="00815EA1"/>
    <w:rsid w:val="00891C5B"/>
    <w:rsid w:val="008F22A1"/>
    <w:rsid w:val="009D0BDF"/>
    <w:rsid w:val="009F58A3"/>
    <w:rsid w:val="00A71AE8"/>
    <w:rsid w:val="00B140A1"/>
    <w:rsid w:val="00B64751"/>
    <w:rsid w:val="00B84109"/>
    <w:rsid w:val="00BA19DD"/>
    <w:rsid w:val="00BA5D0B"/>
    <w:rsid w:val="00C435B9"/>
    <w:rsid w:val="00C50C74"/>
    <w:rsid w:val="00CD41D5"/>
    <w:rsid w:val="00CD4F99"/>
    <w:rsid w:val="00CD65CC"/>
    <w:rsid w:val="00EE2161"/>
    <w:rsid w:val="00EE2C1E"/>
    <w:rsid w:val="00E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45F861B"/>
  <w15:chartTrackingRefBased/>
  <w15:docId w15:val="{943A76B4-11A6-4212-82FD-84765A06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Char"/>
    <w:basedOn w:val="Standard"/>
    <w:link w:val="KopfzeileZchn"/>
    <w:uiPriority w:val="99"/>
    <w:unhideWhenUsed/>
    <w:rsid w:val="0019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aliases w:val="Kopfzeile Char Zchn"/>
    <w:basedOn w:val="Absatz-Standardschriftart"/>
    <w:link w:val="Kopfzeile"/>
    <w:uiPriority w:val="99"/>
    <w:rsid w:val="001902B8"/>
  </w:style>
  <w:style w:type="paragraph" w:styleId="Fuzeile">
    <w:name w:val="footer"/>
    <w:basedOn w:val="Standard"/>
    <w:link w:val="FuzeileZchn"/>
    <w:uiPriority w:val="99"/>
    <w:unhideWhenUsed/>
    <w:rsid w:val="0019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02B8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72BB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72BBD"/>
    <w:rPr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8F22A1"/>
    <w:rPr>
      <w:b/>
      <w:bCs/>
    </w:rPr>
  </w:style>
  <w:style w:type="paragraph" w:styleId="Listenabsatz">
    <w:name w:val="List Paragraph"/>
    <w:basedOn w:val="Standard"/>
    <w:uiPriority w:val="34"/>
    <w:qFormat/>
    <w:rsid w:val="006D07C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833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33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33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33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33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3A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3714D"/>
    <w:rPr>
      <w:color w:val="0000FF" w:themeColor="hyperlink"/>
      <w:u w:val="single"/>
    </w:rPr>
  </w:style>
  <w:style w:type="table" w:styleId="Tabellenraster">
    <w:name w:val="Table Grid"/>
    <w:basedOn w:val="NormaleTabelle"/>
    <w:rsid w:val="00BA5D0B"/>
    <w:pPr>
      <w:spacing w:before="240" w:after="240" w:line="270" w:lineRule="atLeast"/>
      <w:ind w:left="1134" w:right="1134"/>
    </w:pPr>
    <w:rPr>
      <w:rFonts w:ascii="Arial" w:eastAsia="SimSu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fin.de/SharedDocs/Downloads/DE/Formular/BA/dl_071105_straffreiheitserklaerung_2_4kwg_ba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afin.de/SharedDocs/Downloads/DE/Formular/BA/dl_071105_straffreiheitserklaerung_2_4kwg_ba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ZGVmYXVsdFZhbHVlIj48ZWxlbWVudCB1aWQ9ImlkX2NsYXNzaWZpY2F0aW9uX2ludGVybmFsb25seSIgdmFsdWU9IiIgeG1sbnM9Imh0dHA6Ly93d3cuYm9sZG9uamFtZXMuY29tLzIwMDgvMDEvc2llL2ludGVybmFsL2xhYmVsIiAvPjwvc2lzbD48VXNlck5hbWU+T0FBRFxxZjI0NzwvVXNlck5hbWU+PERhdGVUaW1lPjE1LzA1LzIwMTggMDc6MDQ6NDE8L0RhdGVUaW1lPjxMYWJlbFN0cmluZz5JbnRlcm5hbD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5e216652-7cb1-42d3-a22f-fb5c7f348db5" origin="defaultValue">
  <element uid="id_classification_internalonly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1694-AC15-42C8-A3D7-8085B5F24DC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BAB46CC-D336-4037-A725-C5C882E3009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D777CF0-6713-417E-A57B-C5370650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Börse Group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Grohmann Oliver</dc:creator>
  <cp:keywords/>
  <dc:description/>
  <cp:lastModifiedBy>Rahwa Kidane Tewelde</cp:lastModifiedBy>
  <cp:revision>8</cp:revision>
  <dcterms:created xsi:type="dcterms:W3CDTF">2018-05-30T09:55:00Z</dcterms:created>
  <dcterms:modified xsi:type="dcterms:W3CDTF">2018-05-30T12:15:00Z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1556d009-85b5-456d-bc3e-7145f65dea1d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policy="5e216652-7cb1-42d3-a22f-fb5c7f348db5"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/&gt;&lt;/sisl&gt;</vt:lpwstr>
  </property>
  <property fmtid="{D5CDD505-2E9C-101B-9397-08002B2CF9AE}" pid="5" name="bjDocumentSecurityLabel">
    <vt:lpwstr>Internal</vt:lpwstr>
  </property>
  <property fmtid="{D5CDD505-2E9C-101B-9397-08002B2CF9AE}" pid="6" name="DBG_Classification_ID">
    <vt:lpwstr>2</vt:lpwstr>
  </property>
  <property fmtid="{D5CDD505-2E9C-101B-9397-08002B2CF9AE}" pid="7" name="DBG_Classification_Name">
    <vt:lpwstr>Internal</vt:lpwstr>
  </property>
  <property fmtid="{D5CDD505-2E9C-101B-9397-08002B2CF9AE}" pid="8" name="bjSaver">
    <vt:lpwstr>ySN0EcV0beQlAktLH5WF8iIcIklXltZN</vt:lpwstr>
  </property>
  <property fmtid="{D5CDD505-2E9C-101B-9397-08002B2CF9AE}" pid="9" name="bjLabelHistoryID">
    <vt:lpwstr>{D13F1694-AC15-42C8-A3D7-8085B5F24DCD}</vt:lpwstr>
  </property>
</Properties>
</file>